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0DD8" w14:textId="77777777" w:rsidR="00A20E9E" w:rsidRDefault="00B33C20">
      <w:pPr>
        <w:pStyle w:val="Nadpis4"/>
        <w:spacing w:before="240"/>
        <w:jc w:val="center"/>
        <w:rPr>
          <w:rFonts w:ascii="Arial" w:hAnsi="Arial" w:cs="Arial"/>
          <w:sz w:val="32"/>
          <w:szCs w:val="32"/>
        </w:rPr>
      </w:pPr>
      <w:r>
        <w:rPr>
          <w:rFonts w:ascii="Arial" w:hAnsi="Arial" w:cs="Arial"/>
          <w:sz w:val="32"/>
          <w:szCs w:val="32"/>
        </w:rPr>
        <w:t>Formulář pro uplatnění připomínek, stanovisek a názorů</w:t>
      </w:r>
    </w:p>
    <w:p w14:paraId="0677FA4E" w14:textId="77777777" w:rsidR="00A20E9E" w:rsidRDefault="00A20E9E">
      <w:pPr>
        <w:rPr>
          <w:b/>
        </w:rPr>
      </w:pPr>
    </w:p>
    <w:p w14:paraId="43CA25DA" w14:textId="77777777" w:rsidR="00A20E9E" w:rsidRDefault="00A20E9E">
      <w:pPr>
        <w:rPr>
          <w:b/>
        </w:rPr>
      </w:pPr>
    </w:p>
    <w:p w14:paraId="3D1AF9C8" w14:textId="77777777" w:rsidR="00A20E9E" w:rsidRDefault="00B33C20">
      <w:pPr>
        <w:rPr>
          <w:rFonts w:ascii="Arial" w:hAnsi="Arial" w:cs="Arial"/>
          <w:b/>
          <w:sz w:val="22"/>
          <w:szCs w:val="22"/>
        </w:rPr>
      </w:pPr>
      <w:r>
        <w:rPr>
          <w:rFonts w:ascii="Arial" w:hAnsi="Arial" w:cs="Arial"/>
          <w:b/>
          <w:sz w:val="22"/>
          <w:szCs w:val="22"/>
        </w:rPr>
        <w:t xml:space="preserve">NÁZEV </w:t>
      </w:r>
      <w:r>
        <w:rPr>
          <w:rFonts w:ascii="Arial" w:hAnsi="Arial" w:cs="Arial"/>
          <w:b/>
          <w:caps/>
          <w:sz w:val="22"/>
          <w:szCs w:val="22"/>
        </w:rPr>
        <w:t>návrhu opatření</w:t>
      </w:r>
      <w:r>
        <w:rPr>
          <w:rFonts w:ascii="Arial" w:hAnsi="Arial" w:cs="Arial"/>
          <w:b/>
          <w:sz w:val="22"/>
          <w:szCs w:val="22"/>
        </w:rPr>
        <w:t xml:space="preserve"> KE KONZULTACI:</w:t>
      </w:r>
    </w:p>
    <w:p w14:paraId="4EED4279" w14:textId="77777777" w:rsidR="00A20E9E" w:rsidRDefault="00A20E9E">
      <w:pPr>
        <w:rPr>
          <w:rFonts w:ascii="Arial" w:hAnsi="Arial" w:cs="Arial"/>
          <w:b/>
          <w:sz w:val="22"/>
          <w:szCs w:val="22"/>
          <w:u w:val="single"/>
        </w:rPr>
      </w:pPr>
    </w:p>
    <w:p w14:paraId="7F1C0D78" w14:textId="77777777" w:rsidR="00A20E9E" w:rsidRDefault="00B33C20">
      <w:pPr>
        <w:pStyle w:val="Default"/>
        <w:rPr>
          <w:b/>
          <w:sz w:val="22"/>
          <w:szCs w:val="22"/>
        </w:rPr>
      </w:pPr>
      <w:r>
        <w:rPr>
          <w:b/>
          <w:sz w:val="22"/>
          <w:szCs w:val="22"/>
        </w:rPr>
        <w:t xml:space="preserve">Čj.: </w:t>
      </w:r>
      <w:r>
        <w:t xml:space="preserve"> </w:t>
      </w:r>
      <w:r>
        <w:rPr>
          <w:sz w:val="22"/>
          <w:szCs w:val="22"/>
        </w:rPr>
        <w:t>ČTÚ</w:t>
      </w:r>
      <w:r>
        <w:rPr>
          <w:rFonts w:ascii="ArialMT" w:hAnsi="ArialMT" w:cs="ArialMT"/>
          <w:sz w:val="22"/>
          <w:szCs w:val="22"/>
        </w:rPr>
        <w:t>-48 172/2019-610/VIII</w:t>
      </w:r>
      <w:r>
        <w:rPr>
          <w:sz w:val="22"/>
          <w:szCs w:val="22"/>
        </w:rPr>
        <w:t>. vyř.</w:t>
      </w:r>
    </w:p>
    <w:p w14:paraId="723DBBE9" w14:textId="77777777" w:rsidR="00A20E9E" w:rsidRDefault="00A20E9E">
      <w:pPr>
        <w:rPr>
          <w:rFonts w:ascii="Arial" w:hAnsi="Arial" w:cs="Arial"/>
          <w:b/>
          <w:sz w:val="22"/>
          <w:szCs w:val="22"/>
        </w:rPr>
      </w:pPr>
    </w:p>
    <w:p w14:paraId="455EDBA5" w14:textId="77777777" w:rsidR="00A20E9E" w:rsidRDefault="00B33C20">
      <w:pPr>
        <w:rPr>
          <w:rFonts w:ascii="Arial" w:hAnsi="Arial" w:cs="Arial"/>
          <w:b/>
          <w:sz w:val="22"/>
          <w:szCs w:val="22"/>
        </w:rPr>
      </w:pPr>
      <w:r>
        <w:rPr>
          <w:rFonts w:ascii="Arial" w:hAnsi="Arial" w:cs="Arial"/>
          <w:b/>
          <w:sz w:val="22"/>
          <w:szCs w:val="22"/>
        </w:rPr>
        <w:t>IDENTIFIKAČNÍ ÚDAJE DOTČENÉHO SUBJEKTU:</w:t>
      </w:r>
    </w:p>
    <w:p w14:paraId="631D2879" w14:textId="77777777" w:rsidR="00A20E9E" w:rsidRDefault="00A20E9E">
      <w:pPr>
        <w:rPr>
          <w:rFonts w:ascii="Arial" w:hAnsi="Arial" w:cs="Arial"/>
          <w:b/>
          <w:sz w:val="22"/>
          <w:szCs w:val="22"/>
        </w:rPr>
      </w:pPr>
    </w:p>
    <w:p w14:paraId="70A69A7F" w14:textId="77777777" w:rsidR="00A20E9E" w:rsidRDefault="00B33C20">
      <w:pPr>
        <w:rPr>
          <w:rFonts w:ascii="Arial" w:hAnsi="Arial" w:cs="Arial"/>
          <w:b/>
          <w:sz w:val="22"/>
          <w:szCs w:val="22"/>
        </w:rPr>
      </w:pPr>
      <w:r>
        <w:rPr>
          <w:rFonts w:ascii="Arial" w:hAnsi="Arial" w:cs="Arial"/>
          <w:b/>
          <w:sz w:val="22"/>
          <w:szCs w:val="22"/>
        </w:rPr>
        <w:t>Obchodní firma / název / jméno a příjmení: Josef Jůza</w:t>
      </w:r>
    </w:p>
    <w:p w14:paraId="4281F398" w14:textId="77777777" w:rsidR="00A20E9E" w:rsidRDefault="00B33C20">
      <w:pPr>
        <w:rPr>
          <w:rFonts w:ascii="Arial" w:hAnsi="Arial" w:cs="Arial"/>
          <w:sz w:val="22"/>
          <w:szCs w:val="22"/>
        </w:rPr>
      </w:pPr>
      <w:r>
        <w:rPr>
          <w:rFonts w:ascii="Arial" w:hAnsi="Arial" w:cs="Arial"/>
          <w:sz w:val="22"/>
          <w:szCs w:val="22"/>
        </w:rPr>
        <w:t xml:space="preserve">(jako fyzická osoba, </w:t>
      </w:r>
      <w:r>
        <w:rPr>
          <w:rFonts w:ascii="Arial" w:hAnsi="Arial" w:cs="Arial"/>
          <w:sz w:val="22"/>
          <w:szCs w:val="22"/>
        </w:rPr>
        <w:t>uživatel telekomunikačních služeb)</w:t>
      </w:r>
    </w:p>
    <w:p w14:paraId="0E6AF8FF" w14:textId="77777777" w:rsidR="00A20E9E" w:rsidRDefault="00A20E9E">
      <w:pPr>
        <w:rPr>
          <w:rFonts w:ascii="Arial" w:hAnsi="Arial" w:cs="Arial"/>
          <w:sz w:val="22"/>
          <w:szCs w:val="22"/>
        </w:rPr>
      </w:pPr>
    </w:p>
    <w:p w14:paraId="38DEFBE5" w14:textId="77777777" w:rsidR="00A20E9E" w:rsidRDefault="00B33C20">
      <w:pPr>
        <w:rPr>
          <w:rFonts w:ascii="Arial" w:hAnsi="Arial" w:cs="Arial"/>
          <w:b/>
          <w:sz w:val="22"/>
          <w:szCs w:val="22"/>
        </w:rPr>
      </w:pPr>
      <w:r>
        <w:rPr>
          <w:rFonts w:ascii="Arial" w:hAnsi="Arial" w:cs="Arial"/>
          <w:b/>
          <w:sz w:val="22"/>
          <w:szCs w:val="22"/>
        </w:rPr>
        <w:t>IČO (bylo-li přiděleno):</w:t>
      </w:r>
    </w:p>
    <w:p w14:paraId="5D724EF1" w14:textId="77777777" w:rsidR="00A20E9E" w:rsidRDefault="00A20E9E">
      <w:pPr>
        <w:rPr>
          <w:rFonts w:ascii="Arial" w:hAnsi="Arial" w:cs="Arial"/>
          <w:b/>
          <w:sz w:val="22"/>
          <w:szCs w:val="22"/>
        </w:rPr>
      </w:pPr>
    </w:p>
    <w:p w14:paraId="054B49B9" w14:textId="77777777" w:rsidR="00A20E9E" w:rsidRDefault="00B33C20">
      <w:pPr>
        <w:rPr>
          <w:rFonts w:ascii="Arial" w:hAnsi="Arial" w:cs="Arial"/>
          <w:b/>
          <w:sz w:val="22"/>
          <w:szCs w:val="22"/>
        </w:rPr>
      </w:pPr>
      <w:r>
        <w:rPr>
          <w:rFonts w:ascii="Arial" w:hAnsi="Arial" w:cs="Arial"/>
          <w:b/>
          <w:sz w:val="22"/>
          <w:szCs w:val="22"/>
        </w:rPr>
        <w:t>Kontaktní osoba (vč. telefonního čísla a adresy elektronické pošty</w:t>
      </w:r>
      <w:r>
        <w:rPr>
          <w:rFonts w:ascii="Arial" w:hAnsi="Arial" w:cs="Arial"/>
          <w:b/>
          <w:sz w:val="22"/>
          <w:szCs w:val="22"/>
        </w:rPr>
        <w:t>)</w:t>
      </w:r>
      <w:r>
        <w:rPr>
          <w:rFonts w:ascii="Arial" w:hAnsi="Arial" w:cs="Arial"/>
          <w:b/>
          <w:sz w:val="22"/>
          <w:szCs w:val="22"/>
        </w:rPr>
        <w:t>:</w:t>
      </w:r>
    </w:p>
    <w:p w14:paraId="3457ED57" w14:textId="77777777" w:rsidR="00A20E9E" w:rsidRPr="00C55442" w:rsidRDefault="00C55442">
      <w:pPr>
        <w:rPr>
          <w:rFonts w:ascii="Arial" w:hAnsi="Arial" w:cs="Arial"/>
          <w:b/>
          <w:sz w:val="22"/>
          <w:szCs w:val="22"/>
        </w:rPr>
      </w:pPr>
      <w:proofErr w:type="spellStart"/>
      <w:r w:rsidRPr="00C55442">
        <w:rPr>
          <w:highlight w:val="black"/>
        </w:rPr>
        <w:t>Xxxxxxxxxxxxxxxxxxx</w:t>
      </w:r>
      <w:proofErr w:type="spellEnd"/>
      <w:r>
        <w:t xml:space="preserve"> </w:t>
      </w:r>
      <w:r w:rsidR="00B33C20">
        <w:rPr>
          <w:rFonts w:ascii="Arial" w:hAnsi="Arial" w:cs="Arial"/>
          <w:sz w:val="22"/>
          <w:szCs w:val="22"/>
        </w:rPr>
        <w:t>(tento údaj považujte za důvěrný)</w:t>
      </w:r>
    </w:p>
    <w:p w14:paraId="2C38DFC0" w14:textId="77777777" w:rsidR="00A20E9E" w:rsidRDefault="00B33C20">
      <w:pPr>
        <w:rPr>
          <w:rFonts w:ascii="Arial" w:hAnsi="Arial" w:cs="Arial"/>
          <w:b/>
          <w:sz w:val="22"/>
          <w:szCs w:val="22"/>
        </w:rPr>
      </w:pPr>
      <w:r>
        <w:rPr>
          <w:rFonts w:ascii="Arial" w:hAnsi="Arial" w:cs="Arial"/>
          <w:b/>
          <w:sz w:val="22"/>
          <w:szCs w:val="22"/>
        </w:rPr>
        <w:t>ISDS 6pdeifp</w:t>
      </w:r>
    </w:p>
    <w:p w14:paraId="1CEC849F" w14:textId="77777777" w:rsidR="00A20E9E" w:rsidRDefault="00A20E9E">
      <w:pPr>
        <w:rPr>
          <w:rFonts w:ascii="Arial" w:hAnsi="Arial" w:cs="Arial"/>
          <w:b/>
          <w:sz w:val="22"/>
          <w:szCs w:val="22"/>
        </w:rPr>
      </w:pPr>
    </w:p>
    <w:p w14:paraId="38A88042" w14:textId="77777777" w:rsidR="00A20E9E" w:rsidRDefault="00B33C20">
      <w:pPr>
        <w:pStyle w:val="Nadpis5"/>
        <w:jc w:val="both"/>
        <w:rPr>
          <w:rFonts w:ascii="Arial" w:hAnsi="Arial" w:cs="Arial"/>
          <w:b/>
          <w:sz w:val="22"/>
          <w:szCs w:val="22"/>
        </w:rPr>
      </w:pPr>
      <w:r>
        <w:rPr>
          <w:rFonts w:ascii="Arial" w:hAnsi="Arial" w:cs="Arial"/>
          <w:b/>
          <w:sz w:val="22"/>
          <w:szCs w:val="22"/>
        </w:rPr>
        <w:t>DŮVĚRNOST POSK</w:t>
      </w:r>
      <w:r>
        <w:rPr>
          <w:rFonts w:ascii="Arial" w:hAnsi="Arial" w:cs="Arial"/>
          <w:b/>
          <w:sz w:val="22"/>
          <w:szCs w:val="22"/>
        </w:rPr>
        <w:t>YTNUTÝCH INFORMACÍ:</w:t>
      </w:r>
    </w:p>
    <w:p w14:paraId="334D3C2B" w14:textId="77777777" w:rsidR="00A20E9E" w:rsidRDefault="00B33C20">
      <w:pPr>
        <w:pStyle w:val="Zkladntext"/>
        <w:tabs>
          <w:tab w:val="left" w:pos="540"/>
        </w:tabs>
        <w:spacing w:before="120"/>
        <w:rPr>
          <w:rFonts w:ascii="Arial" w:hAnsi="Arial" w:cs="Arial"/>
          <w:sz w:val="22"/>
          <w:szCs w:val="22"/>
        </w:rPr>
      </w:pPr>
      <w:r>
        <w:rPr>
          <w:rFonts w:ascii="Arial" w:hAnsi="Arial" w:cs="Arial"/>
          <w:sz w:val="22"/>
          <w:szCs w:val="22"/>
        </w:rPr>
        <w:tab/>
        <w:t>Český telekomunikační úřad bude považovat zde poskytnuté informace za důvěrné, pouze pokud je dotčený subjekt označí jako důvěrné nebo jako obchodní tajemství.</w:t>
      </w:r>
    </w:p>
    <w:p w14:paraId="350A0F72" w14:textId="77777777" w:rsidR="00A20E9E" w:rsidRDefault="00B33C20">
      <w:pPr>
        <w:pStyle w:val="Zkladntext"/>
        <w:tabs>
          <w:tab w:val="left" w:pos="540"/>
        </w:tabs>
        <w:spacing w:before="120"/>
        <w:rPr>
          <w:rFonts w:ascii="Arial" w:hAnsi="Arial" w:cs="Arial"/>
          <w:sz w:val="22"/>
          <w:szCs w:val="22"/>
        </w:rPr>
      </w:pPr>
      <w:r>
        <w:rPr>
          <w:rFonts w:ascii="Arial" w:hAnsi="Arial" w:cs="Arial"/>
          <w:sz w:val="22"/>
          <w:szCs w:val="22"/>
        </w:rPr>
        <w:tab/>
        <w:t xml:space="preserve">Český telekomunikační úřad si vyhrazuje právo použít poskytnuté </w:t>
      </w:r>
      <w:r>
        <w:rPr>
          <w:rFonts w:ascii="Arial" w:hAnsi="Arial" w:cs="Arial"/>
          <w:sz w:val="22"/>
          <w:szCs w:val="22"/>
        </w:rPr>
        <w:t>údaje, s výjimkou údajů označených jako důvěrné nebo jako obchodní tajemství, a tyto údaje též uveřejnit podle Pravidel Českého telekomunikačního úřadu pro vedení konzultací na diskusním místě.</w:t>
      </w:r>
    </w:p>
    <w:p w14:paraId="5DFF4960" w14:textId="77777777" w:rsidR="00A20E9E" w:rsidRDefault="00B33C20">
      <w:pPr>
        <w:pStyle w:val="Zkladntext"/>
        <w:spacing w:before="120"/>
        <w:ind w:firstLine="540"/>
        <w:rPr>
          <w:rFonts w:ascii="Arial" w:hAnsi="Arial" w:cs="Arial"/>
          <w:sz w:val="22"/>
          <w:szCs w:val="22"/>
        </w:rPr>
      </w:pPr>
      <w:r>
        <w:rPr>
          <w:rFonts w:ascii="Arial" w:hAnsi="Arial" w:cs="Arial"/>
          <w:sz w:val="22"/>
          <w:szCs w:val="22"/>
        </w:rPr>
        <w:t xml:space="preserve">Pokud dotčený subjekt označí připomínku, popřípadě její část, </w:t>
      </w:r>
      <w:r>
        <w:rPr>
          <w:rFonts w:ascii="Arial" w:hAnsi="Arial" w:cs="Arial"/>
          <w:sz w:val="22"/>
          <w:szCs w:val="22"/>
        </w:rPr>
        <w:t>za důvěrnou nebo jako obchodní tajemství, pak taková připomínka nebude uveřejněna na diskusním místě. Obdobně se postupuje i v případě stanovisek a názorů.</w:t>
      </w:r>
    </w:p>
    <w:p w14:paraId="25AED439" w14:textId="77777777" w:rsidR="00A20E9E" w:rsidRDefault="00B33C20">
      <w:pPr>
        <w:pStyle w:val="Zkladntext"/>
        <w:spacing w:before="120"/>
        <w:ind w:firstLine="540"/>
        <w:rPr>
          <w:rFonts w:ascii="Arial" w:hAnsi="Arial" w:cs="Arial"/>
          <w:sz w:val="22"/>
          <w:szCs w:val="22"/>
        </w:rPr>
      </w:pPr>
      <w:r>
        <w:rPr>
          <w:rFonts w:ascii="Arial" w:hAnsi="Arial" w:cs="Arial"/>
          <w:sz w:val="22"/>
          <w:szCs w:val="22"/>
        </w:rPr>
        <w:t>Připomínky, které nebudou uveřejněny na diskusním místě, se podle čl. 9 odst. 3 Pravidel</w:t>
      </w:r>
      <w:r>
        <w:rPr>
          <w:rFonts w:ascii="Arial" w:hAnsi="Arial" w:cs="Arial"/>
          <w:b/>
          <w:sz w:val="22"/>
          <w:szCs w:val="22"/>
        </w:rPr>
        <w:t xml:space="preserve"> </w:t>
      </w:r>
      <w:r>
        <w:rPr>
          <w:rFonts w:ascii="Arial" w:hAnsi="Arial" w:cs="Arial"/>
          <w:sz w:val="22"/>
          <w:szCs w:val="22"/>
        </w:rPr>
        <w:t>Českého tel</w:t>
      </w:r>
      <w:r>
        <w:rPr>
          <w:rFonts w:ascii="Arial" w:hAnsi="Arial" w:cs="Arial"/>
          <w:sz w:val="22"/>
          <w:szCs w:val="22"/>
        </w:rPr>
        <w:t>ekomunikačního úřadu pro vedení konzultací na diskusním místě nevypořádávají.</w:t>
      </w:r>
    </w:p>
    <w:p w14:paraId="3F105B36" w14:textId="77777777" w:rsidR="00A20E9E" w:rsidRDefault="00A20E9E">
      <w:pPr>
        <w:pBdr>
          <w:bottom w:val="single" w:sz="4" w:space="1" w:color="auto"/>
        </w:pBdr>
        <w:rPr>
          <w:rFonts w:ascii="Arial" w:hAnsi="Arial" w:cs="Arial"/>
          <w:b/>
          <w:sz w:val="22"/>
          <w:szCs w:val="22"/>
        </w:rPr>
      </w:pPr>
    </w:p>
    <w:p w14:paraId="7187EB8C" w14:textId="77777777" w:rsidR="00A20E9E" w:rsidRDefault="00A20E9E">
      <w:pPr>
        <w:ind w:left="357" w:hanging="357"/>
        <w:jc w:val="both"/>
        <w:rPr>
          <w:rFonts w:ascii="Arial" w:hAnsi="Arial" w:cs="Arial"/>
          <w:b/>
          <w:sz w:val="22"/>
          <w:szCs w:val="22"/>
        </w:rPr>
      </w:pPr>
    </w:p>
    <w:p w14:paraId="06645E43" w14:textId="77777777" w:rsidR="00A20E9E" w:rsidRDefault="00B33C20">
      <w:pPr>
        <w:spacing w:before="360"/>
        <w:ind w:left="357" w:hanging="357"/>
        <w:jc w:val="both"/>
        <w:rPr>
          <w:rFonts w:ascii="Arial" w:hAnsi="Arial" w:cs="Arial"/>
          <w:b/>
          <w:caps/>
          <w:sz w:val="22"/>
          <w:szCs w:val="22"/>
          <w:u w:val="single"/>
        </w:rPr>
      </w:pPr>
      <w:r>
        <w:rPr>
          <w:rFonts w:ascii="Arial" w:hAnsi="Arial" w:cs="Arial"/>
          <w:b/>
          <w:sz w:val="22"/>
          <w:szCs w:val="22"/>
        </w:rPr>
        <w:t>I.</w:t>
      </w:r>
      <w:r>
        <w:rPr>
          <w:rFonts w:ascii="Arial" w:hAnsi="Arial" w:cs="Arial"/>
          <w:b/>
          <w:sz w:val="22"/>
          <w:szCs w:val="22"/>
        </w:rPr>
        <w:tab/>
        <w:t xml:space="preserve">PŘIPOMÍNKY </w:t>
      </w:r>
      <w:r>
        <w:rPr>
          <w:rFonts w:ascii="Arial" w:hAnsi="Arial" w:cs="Arial"/>
          <w:b/>
          <w:caps/>
          <w:sz w:val="22"/>
          <w:szCs w:val="22"/>
        </w:rPr>
        <w:t>k jednotlivým částem/ustanovením návrhu opatření:</w:t>
      </w:r>
    </w:p>
    <w:p w14:paraId="5380E251" w14:textId="77777777" w:rsidR="00A20E9E" w:rsidRDefault="00A20E9E">
      <w:pPr>
        <w:ind w:left="360" w:hanging="360"/>
        <w:jc w:val="both"/>
        <w:rPr>
          <w:rFonts w:ascii="Arial" w:hAnsi="Arial" w:cs="Arial"/>
          <w:b/>
          <w:caps/>
          <w:sz w:val="22"/>
          <w:szCs w:val="22"/>
        </w:rPr>
      </w:pPr>
    </w:p>
    <w:p w14:paraId="12771D30" w14:textId="77777777" w:rsidR="00A20E9E" w:rsidRDefault="00B33C20">
      <w:pPr>
        <w:numPr>
          <w:ilvl w:val="0"/>
          <w:numId w:val="35"/>
        </w:numPr>
        <w:ind w:left="714" w:hanging="357"/>
        <w:jc w:val="both"/>
        <w:rPr>
          <w:rFonts w:ascii="Arial" w:hAnsi="Arial" w:cs="Arial"/>
          <w:i/>
          <w:sz w:val="22"/>
          <w:szCs w:val="22"/>
        </w:rPr>
      </w:pPr>
      <w:r>
        <w:rPr>
          <w:rFonts w:ascii="Arial" w:hAnsi="Arial" w:cs="Arial"/>
          <w:i/>
          <w:sz w:val="22"/>
          <w:szCs w:val="22"/>
        </w:rPr>
        <w:t>Uvedení konkrétního ustanovení návrhu opatření, kterého se připomínka týká:</w:t>
      </w:r>
    </w:p>
    <w:p w14:paraId="7EA77328" w14:textId="77777777" w:rsidR="00A20E9E" w:rsidRDefault="00B33C20">
      <w:pPr>
        <w:pStyle w:val="Default"/>
        <w:rPr>
          <w:i/>
          <w:sz w:val="22"/>
          <w:szCs w:val="22"/>
        </w:rPr>
      </w:pPr>
      <w:r>
        <w:rPr>
          <w:i/>
          <w:sz w:val="22"/>
          <w:szCs w:val="22"/>
        </w:rPr>
        <w:t>„</w:t>
      </w:r>
      <w:r>
        <w:rPr>
          <w:rFonts w:ascii="Arial-BoldMT" w:hAnsi="Arial-BoldMT" w:cs="Arial-BoldMT"/>
          <w:b/>
          <w:bCs/>
          <w:sz w:val="22"/>
          <w:szCs w:val="22"/>
        </w:rPr>
        <w:t>ne</w:t>
      </w:r>
      <w:r>
        <w:rPr>
          <w:b/>
          <w:bCs/>
          <w:sz w:val="22"/>
          <w:szCs w:val="22"/>
        </w:rPr>
        <w:t xml:space="preserve">uložit povinnost poskytovat v rámci univerzální služby dílčí službu: služby veřejných telefonních automatů </w:t>
      </w:r>
      <w:r>
        <w:rPr>
          <w:rFonts w:ascii="Arial-BoldMT" w:hAnsi="Arial-BoldMT" w:cs="Arial-BoldMT"/>
          <w:b/>
          <w:bCs/>
          <w:sz w:val="22"/>
          <w:szCs w:val="22"/>
        </w:rPr>
        <w:t>n</w:t>
      </w:r>
      <w:r>
        <w:rPr>
          <w:b/>
          <w:bCs/>
          <w:sz w:val="22"/>
          <w:szCs w:val="22"/>
        </w:rPr>
        <w:t xml:space="preserve">ebo jiných obdobných technických prostředků umožňujících přístup </w:t>
      </w:r>
      <w:r>
        <w:rPr>
          <w:rFonts w:ascii="Arial-BoldMT" w:hAnsi="Arial-BoldMT" w:cs="Arial-BoldMT"/>
          <w:b/>
          <w:bCs/>
          <w:sz w:val="22"/>
          <w:szCs w:val="22"/>
        </w:rPr>
        <w:t xml:space="preserve">k </w:t>
      </w:r>
      <w:r>
        <w:rPr>
          <w:b/>
          <w:bCs/>
          <w:sz w:val="22"/>
          <w:szCs w:val="22"/>
        </w:rPr>
        <w:t>veřejně dostupné telefonní službě podle § 38 odst. 2 písm. e) Zákona.</w:t>
      </w:r>
      <w:r>
        <w:rPr>
          <w:i/>
          <w:sz w:val="22"/>
          <w:szCs w:val="22"/>
        </w:rPr>
        <w:t>“</w:t>
      </w:r>
    </w:p>
    <w:p w14:paraId="78F9B2A0" w14:textId="77777777" w:rsidR="00A20E9E" w:rsidRDefault="00B33C20">
      <w:pPr>
        <w:ind w:left="357" w:firstLine="357"/>
        <w:rPr>
          <w:rFonts w:ascii="Arial" w:hAnsi="Arial" w:cs="Arial"/>
          <w:i/>
          <w:sz w:val="22"/>
          <w:szCs w:val="22"/>
        </w:rPr>
      </w:pPr>
      <w:r>
        <w:rPr>
          <w:rFonts w:ascii="Arial" w:hAnsi="Arial" w:cs="Arial"/>
          <w:i/>
          <w:sz w:val="22"/>
          <w:szCs w:val="22"/>
        </w:rPr>
        <w:t>Návrh na d</w:t>
      </w:r>
      <w:r>
        <w:rPr>
          <w:rFonts w:ascii="Arial" w:hAnsi="Arial" w:cs="Arial"/>
          <w:i/>
          <w:sz w:val="22"/>
          <w:szCs w:val="22"/>
        </w:rPr>
        <w:t xml:space="preserve">oplnění, změnu, zrušení nebo nahrazení textu ustanovení návrhu opatření: </w:t>
      </w:r>
    </w:p>
    <w:p w14:paraId="1E468FF3" w14:textId="77777777" w:rsidR="00A20E9E" w:rsidRDefault="00B33C20">
      <w:pPr>
        <w:ind w:left="357" w:firstLine="357"/>
        <w:rPr>
          <w:rFonts w:ascii="Arial" w:hAnsi="Arial" w:cs="Arial"/>
          <w:sz w:val="22"/>
          <w:szCs w:val="22"/>
        </w:rPr>
      </w:pPr>
      <w:r>
        <w:rPr>
          <w:rFonts w:ascii="Arial" w:hAnsi="Arial" w:cs="Arial"/>
          <w:sz w:val="22"/>
          <w:szCs w:val="22"/>
        </w:rPr>
        <w:t>Navrhuji citovaný text nahradit zněním opačného charakteru:</w:t>
      </w:r>
    </w:p>
    <w:p w14:paraId="140D1F71" w14:textId="77777777" w:rsidR="00A20E9E" w:rsidRDefault="00B33C20">
      <w:pPr>
        <w:ind w:left="357" w:firstLine="357"/>
        <w:rPr>
          <w:rFonts w:ascii="Arial" w:hAnsi="Arial" w:cs="Arial"/>
          <w:b/>
          <w:sz w:val="22"/>
          <w:szCs w:val="22"/>
        </w:rPr>
      </w:pPr>
      <w:r>
        <w:rPr>
          <w:rFonts w:ascii="Arial" w:hAnsi="Arial" w:cs="Arial"/>
          <w:i/>
          <w:sz w:val="22"/>
          <w:szCs w:val="22"/>
        </w:rPr>
        <w:t>„</w:t>
      </w:r>
      <w:r>
        <w:rPr>
          <w:rFonts w:ascii="Arial" w:hAnsi="Arial" w:cs="Arial"/>
          <w:b/>
          <w:sz w:val="22"/>
          <w:szCs w:val="22"/>
        </w:rPr>
        <w:t xml:space="preserve">uložit povinnost poskytovat v rámci univerzální služby dílčí službu veřejných telefonních automatů nebo jiných obdobných </w:t>
      </w:r>
      <w:r>
        <w:rPr>
          <w:rFonts w:ascii="Arial" w:hAnsi="Arial" w:cs="Arial"/>
          <w:b/>
          <w:sz w:val="22"/>
          <w:szCs w:val="22"/>
        </w:rPr>
        <w:t>technických prostředků umožňujících přístup k veřejně dostupné telefonní službě podle § 38 odst. 2 písm. e) Zákona:</w:t>
      </w:r>
    </w:p>
    <w:p w14:paraId="567BF470" w14:textId="77777777" w:rsidR="00A20E9E" w:rsidRDefault="00B33C20">
      <w:pPr>
        <w:numPr>
          <w:ilvl w:val="0"/>
          <w:numId w:val="41"/>
        </w:numPr>
        <w:rPr>
          <w:rFonts w:ascii="Arial" w:hAnsi="Arial" w:cs="Arial"/>
          <w:b/>
          <w:i/>
          <w:sz w:val="22"/>
          <w:szCs w:val="22"/>
        </w:rPr>
      </w:pPr>
      <w:r>
        <w:rPr>
          <w:rFonts w:ascii="Arial" w:hAnsi="Arial" w:cs="Arial"/>
          <w:b/>
          <w:sz w:val="22"/>
          <w:szCs w:val="22"/>
        </w:rPr>
        <w:t>na letištích s mezinárodním provozem</w:t>
      </w:r>
    </w:p>
    <w:p w14:paraId="6C5D43FA" w14:textId="77777777" w:rsidR="00A20E9E" w:rsidRDefault="00B33C20">
      <w:pPr>
        <w:numPr>
          <w:ilvl w:val="0"/>
          <w:numId w:val="41"/>
        </w:numPr>
        <w:rPr>
          <w:rFonts w:ascii="Arial" w:hAnsi="Arial" w:cs="Arial"/>
          <w:b/>
          <w:i/>
          <w:sz w:val="22"/>
          <w:szCs w:val="22"/>
        </w:rPr>
      </w:pPr>
      <w:r>
        <w:rPr>
          <w:rFonts w:ascii="Arial" w:hAnsi="Arial" w:cs="Arial"/>
          <w:b/>
          <w:sz w:val="22"/>
          <w:szCs w:val="22"/>
        </w:rPr>
        <w:t xml:space="preserve">v železničních stanicích krajských měst a v pohraničních železničních stanicích s provozem vlaků </w:t>
      </w:r>
      <w:r>
        <w:rPr>
          <w:rFonts w:ascii="Arial" w:hAnsi="Arial" w:cs="Arial"/>
          <w:b/>
          <w:sz w:val="22"/>
          <w:szCs w:val="22"/>
        </w:rPr>
        <w:t>kategorie Eurocity</w:t>
      </w:r>
    </w:p>
    <w:p w14:paraId="5105BF1C" w14:textId="77777777" w:rsidR="00A20E9E" w:rsidRDefault="00B33C20">
      <w:pPr>
        <w:numPr>
          <w:ilvl w:val="0"/>
          <w:numId w:val="41"/>
        </w:numPr>
        <w:rPr>
          <w:rFonts w:ascii="Arial" w:hAnsi="Arial" w:cs="Arial"/>
          <w:b/>
          <w:i/>
          <w:sz w:val="22"/>
          <w:szCs w:val="22"/>
        </w:rPr>
      </w:pPr>
      <w:r>
        <w:rPr>
          <w:rFonts w:ascii="Arial" w:hAnsi="Arial" w:cs="Arial"/>
          <w:b/>
          <w:sz w:val="22"/>
          <w:szCs w:val="22"/>
        </w:rPr>
        <w:t>na centrálních autobusových nádražích měst nad 100 000 obyvatel</w:t>
      </w:r>
    </w:p>
    <w:p w14:paraId="64818796" w14:textId="77777777" w:rsidR="00A20E9E" w:rsidRDefault="00B33C20">
      <w:pPr>
        <w:numPr>
          <w:ilvl w:val="0"/>
          <w:numId w:val="41"/>
        </w:numPr>
        <w:rPr>
          <w:rFonts w:ascii="Arial" w:hAnsi="Arial" w:cs="Arial"/>
          <w:i/>
          <w:sz w:val="22"/>
          <w:szCs w:val="22"/>
        </w:rPr>
      </w:pPr>
      <w:r>
        <w:rPr>
          <w:rFonts w:ascii="Arial" w:hAnsi="Arial" w:cs="Arial"/>
          <w:b/>
          <w:sz w:val="22"/>
          <w:szCs w:val="22"/>
        </w:rPr>
        <w:t>na místech, kde bylo v letech 2018 - 2019 uskutečněno z veřejných telefonních automatů včetně automatů provozovaných na komerční bázi (souhrnně ze všech VTA v blízkosti) usk</w:t>
      </w:r>
      <w:r>
        <w:rPr>
          <w:rFonts w:ascii="Arial" w:hAnsi="Arial" w:cs="Arial"/>
          <w:b/>
          <w:sz w:val="22"/>
          <w:szCs w:val="22"/>
        </w:rPr>
        <w:t>utečněno více než 20 oprávněných hovorů na tísňové linky nebo 50 oprávněných hovorů na poruchové a informační služby za 12 měsíců</w:t>
      </w:r>
      <w:r>
        <w:rPr>
          <w:rFonts w:ascii="Arial" w:hAnsi="Arial" w:cs="Arial"/>
          <w:sz w:val="22"/>
          <w:szCs w:val="22"/>
        </w:rPr>
        <w:t xml:space="preserve"> (popřípadě jiné obdobné kritérium)</w:t>
      </w:r>
    </w:p>
    <w:p w14:paraId="583B6D57" w14:textId="77777777" w:rsidR="00A20E9E" w:rsidRDefault="00B33C20">
      <w:pPr>
        <w:ind w:left="357" w:firstLine="357"/>
        <w:rPr>
          <w:rFonts w:ascii="Arial" w:hAnsi="Arial" w:cs="Arial"/>
          <w:i/>
          <w:sz w:val="22"/>
          <w:szCs w:val="22"/>
        </w:rPr>
      </w:pPr>
      <w:r>
        <w:rPr>
          <w:rFonts w:ascii="Arial" w:hAnsi="Arial" w:cs="Arial"/>
          <w:b/>
          <w:sz w:val="22"/>
          <w:szCs w:val="22"/>
        </w:rPr>
        <w:t>a to tak, aby byly nepřetržitě přístupné.</w:t>
      </w:r>
      <w:r>
        <w:rPr>
          <w:rFonts w:ascii="Arial" w:hAnsi="Arial" w:cs="Arial"/>
          <w:i/>
          <w:sz w:val="22"/>
          <w:szCs w:val="22"/>
        </w:rPr>
        <w:t>“</w:t>
      </w:r>
    </w:p>
    <w:p w14:paraId="7ADE995D" w14:textId="77777777" w:rsidR="00A20E9E" w:rsidRDefault="00A20E9E">
      <w:pPr>
        <w:ind w:left="1074"/>
        <w:rPr>
          <w:rFonts w:ascii="Arial" w:hAnsi="Arial" w:cs="Arial"/>
          <w:i/>
          <w:sz w:val="22"/>
          <w:szCs w:val="22"/>
        </w:rPr>
      </w:pPr>
    </w:p>
    <w:p w14:paraId="48AE812A" w14:textId="77777777" w:rsidR="00A20E9E" w:rsidRDefault="00B33C20">
      <w:pPr>
        <w:ind w:left="357" w:firstLine="357"/>
        <w:rPr>
          <w:rFonts w:ascii="Arial" w:hAnsi="Arial" w:cs="Arial"/>
          <w:i/>
          <w:sz w:val="22"/>
          <w:szCs w:val="22"/>
        </w:rPr>
      </w:pPr>
      <w:r>
        <w:rPr>
          <w:rFonts w:ascii="Arial" w:hAnsi="Arial" w:cs="Arial"/>
          <w:i/>
          <w:sz w:val="22"/>
          <w:szCs w:val="22"/>
        </w:rPr>
        <w:t>Odůvodnění:</w:t>
      </w:r>
    </w:p>
    <w:p w14:paraId="699E162D" w14:textId="77777777" w:rsidR="00A20E9E" w:rsidRDefault="00A20E9E">
      <w:pPr>
        <w:ind w:left="357" w:firstLine="357"/>
        <w:rPr>
          <w:rFonts w:ascii="Arial" w:hAnsi="Arial" w:cs="Arial"/>
          <w:sz w:val="22"/>
          <w:szCs w:val="22"/>
        </w:rPr>
      </w:pPr>
    </w:p>
    <w:p w14:paraId="70C5A818" w14:textId="77777777" w:rsidR="00A20E9E" w:rsidRDefault="00B33C20">
      <w:pPr>
        <w:ind w:left="357" w:firstLine="357"/>
        <w:rPr>
          <w:rFonts w:ascii="Arial" w:hAnsi="Arial" w:cs="Arial"/>
          <w:sz w:val="22"/>
          <w:szCs w:val="22"/>
        </w:rPr>
      </w:pPr>
      <w:r>
        <w:rPr>
          <w:rFonts w:ascii="Arial" w:hAnsi="Arial" w:cs="Arial"/>
          <w:sz w:val="22"/>
          <w:szCs w:val="22"/>
        </w:rPr>
        <w:t>A) Dosavadní regulace vycházela z </w:t>
      </w:r>
      <w:r>
        <w:rPr>
          <w:rFonts w:ascii="Arial" w:hAnsi="Arial" w:cs="Arial"/>
          <w:sz w:val="22"/>
          <w:szCs w:val="22"/>
        </w:rPr>
        <w:t>předpokladu, že je třeba ukládat provoz veřejných telefonních automatů v malých obcích, zatímco na frekventovaných místech si na svůj provoz vydělají a mohou být provozovány v komerčním režimu. Došlo tak postupem času k paradoxní situaci, že v rámci závazk</w:t>
      </w:r>
      <w:r>
        <w:rPr>
          <w:rFonts w:ascii="Arial" w:hAnsi="Arial" w:cs="Arial"/>
          <w:sz w:val="22"/>
          <w:szCs w:val="22"/>
        </w:rPr>
        <w:t>u univerzální služby musela být provozována řada téměř nevyužívaných automatů, zatímco z míst, kde byly automaty výrazně více využívány, zmizely a nyní citelně chybí.</w:t>
      </w:r>
    </w:p>
    <w:p w14:paraId="69CE8233" w14:textId="77777777" w:rsidR="00A20E9E" w:rsidRDefault="00A20E9E">
      <w:pPr>
        <w:ind w:left="357" w:firstLine="357"/>
        <w:rPr>
          <w:rFonts w:ascii="Arial" w:hAnsi="Arial" w:cs="Arial"/>
          <w:sz w:val="22"/>
          <w:szCs w:val="22"/>
        </w:rPr>
      </w:pPr>
    </w:p>
    <w:p w14:paraId="3265C482" w14:textId="77777777" w:rsidR="00A20E9E" w:rsidRDefault="00B33C20">
      <w:pPr>
        <w:ind w:left="357" w:firstLine="357"/>
        <w:rPr>
          <w:rFonts w:ascii="Arial" w:hAnsi="Arial" w:cs="Arial"/>
          <w:sz w:val="22"/>
          <w:szCs w:val="22"/>
        </w:rPr>
      </w:pPr>
      <w:r>
        <w:rPr>
          <w:rFonts w:ascii="Arial" w:hAnsi="Arial" w:cs="Arial"/>
          <w:sz w:val="22"/>
          <w:szCs w:val="22"/>
        </w:rPr>
        <w:t xml:space="preserve">B) V odůvodnění záměru Úřad uvádí, že vycházel z aktuálních počtů VTA </w:t>
      </w:r>
      <w:r>
        <w:rPr>
          <w:rFonts w:ascii="Arial" w:hAnsi="Arial" w:cs="Arial"/>
          <w:b/>
          <w:sz w:val="22"/>
          <w:szCs w:val="22"/>
        </w:rPr>
        <w:t>provozovaných v rá</w:t>
      </w:r>
      <w:r>
        <w:rPr>
          <w:rFonts w:ascii="Arial" w:hAnsi="Arial" w:cs="Arial"/>
          <w:b/>
          <w:sz w:val="22"/>
          <w:szCs w:val="22"/>
        </w:rPr>
        <w:t>mci univerzální služby a objemů volání pouze z nich</w:t>
      </w:r>
      <w:r>
        <w:rPr>
          <w:rFonts w:ascii="Arial" w:hAnsi="Arial" w:cs="Arial"/>
          <w:sz w:val="22"/>
          <w:szCs w:val="22"/>
        </w:rPr>
        <w:t>. Jak uvádím výše, do univerzální služby byly v poslední době zahrnuty až na možné výjimky VTA s velmi nízkým stupněm využití a s daleko nižší pravděpodobností potřeby pro přivolání pomoci, nahlášení poruc</w:t>
      </w:r>
      <w:r>
        <w:rPr>
          <w:rFonts w:ascii="Arial" w:hAnsi="Arial" w:cs="Arial"/>
          <w:sz w:val="22"/>
          <w:szCs w:val="22"/>
        </w:rPr>
        <w:t>hy či kriminální činnosti než pro VTA na frekventovaných místech provozovaných v roce 2018 a 2019 na komerčním základě. Rovněž počty volání na tísňové linky je vyhodnocen pouze pro volání z automatů dosud zařazených do univerzální služby. Pro objektivní po</w:t>
      </w:r>
      <w:r>
        <w:rPr>
          <w:rFonts w:ascii="Arial" w:hAnsi="Arial" w:cs="Arial"/>
          <w:sz w:val="22"/>
          <w:szCs w:val="22"/>
        </w:rPr>
        <w:t xml:space="preserve">souzení potřebnosti univerzální služby </w:t>
      </w:r>
      <w:r>
        <w:rPr>
          <w:rFonts w:ascii="Arial" w:hAnsi="Arial" w:cs="Arial"/>
          <w:b/>
          <w:sz w:val="22"/>
          <w:szCs w:val="22"/>
        </w:rPr>
        <w:t>měly</w:t>
      </w:r>
      <w:r>
        <w:rPr>
          <w:rFonts w:ascii="Arial" w:hAnsi="Arial" w:cs="Arial"/>
          <w:sz w:val="22"/>
          <w:szCs w:val="22"/>
        </w:rPr>
        <w:t xml:space="preserve"> být podle mého názoru </w:t>
      </w:r>
      <w:r>
        <w:rPr>
          <w:rFonts w:ascii="Arial" w:hAnsi="Arial" w:cs="Arial"/>
          <w:b/>
          <w:sz w:val="22"/>
          <w:szCs w:val="22"/>
        </w:rPr>
        <w:t>vyhodnoceny všechny</w:t>
      </w:r>
      <w:r>
        <w:rPr>
          <w:rFonts w:ascii="Arial" w:hAnsi="Arial" w:cs="Arial"/>
          <w:sz w:val="22"/>
          <w:szCs w:val="22"/>
        </w:rPr>
        <w:t xml:space="preserve"> veřejné telefonní automaty včetně automatů provozovaných na komerčním základě, z nich vyhodnocena míra využití a zejména počty oprávněných volání na tísňové, poruchové a </w:t>
      </w:r>
      <w:r>
        <w:rPr>
          <w:rFonts w:ascii="Arial" w:hAnsi="Arial" w:cs="Arial"/>
          <w:sz w:val="22"/>
          <w:szCs w:val="22"/>
        </w:rPr>
        <w:t>bezplatné informační linky, a podle nich určeny VTA, jejichž další provozování má být uloženo v rámci univerzální služby. S vysokou pravděpodobností by šlo o automaty dosud do univerzální služby nezařazené.</w:t>
      </w:r>
    </w:p>
    <w:p w14:paraId="05306AE0" w14:textId="77777777" w:rsidR="00A20E9E" w:rsidRDefault="00A20E9E">
      <w:pPr>
        <w:ind w:left="357" w:firstLine="357"/>
        <w:rPr>
          <w:rFonts w:ascii="Arial" w:hAnsi="Arial" w:cs="Arial"/>
          <w:sz w:val="22"/>
          <w:szCs w:val="22"/>
        </w:rPr>
      </w:pPr>
    </w:p>
    <w:p w14:paraId="2D80B6F8" w14:textId="77777777" w:rsidR="00A20E9E" w:rsidRDefault="00B33C20">
      <w:pPr>
        <w:ind w:left="357" w:firstLine="357"/>
        <w:rPr>
          <w:rFonts w:ascii="Arial" w:hAnsi="Arial" w:cs="Arial"/>
          <w:sz w:val="22"/>
          <w:szCs w:val="22"/>
        </w:rPr>
      </w:pPr>
      <w:r>
        <w:rPr>
          <w:rFonts w:ascii="Arial" w:hAnsi="Arial" w:cs="Arial"/>
          <w:sz w:val="22"/>
          <w:szCs w:val="22"/>
        </w:rPr>
        <w:t xml:space="preserve">C) V odůvodnění se tvrdí: „Podle názoru </w:t>
      </w:r>
      <w:r>
        <w:rPr>
          <w:rFonts w:ascii="Arial" w:hAnsi="Arial" w:cs="Arial"/>
          <w:sz w:val="22"/>
          <w:szCs w:val="22"/>
        </w:rPr>
        <w:t>společnosti O2 Czech Republic a.s. jako současného poskytovatele dílčí služby VTA již netrvají důvody pro další uložení této služby. Občané mají dostupnou alternativu (mobilní telefony), která má ve společnosti velmi vysokou míru penetrace.“ Vůči tomuto tv</w:t>
      </w:r>
      <w:r>
        <w:rPr>
          <w:rFonts w:ascii="Arial" w:hAnsi="Arial" w:cs="Arial"/>
          <w:sz w:val="22"/>
          <w:szCs w:val="22"/>
        </w:rPr>
        <w:t>rzení namítám:</w:t>
      </w:r>
    </w:p>
    <w:p w14:paraId="3DF80649" w14:textId="77777777" w:rsidR="00A20E9E" w:rsidRDefault="00B33C20">
      <w:pPr>
        <w:ind w:left="357" w:firstLine="357"/>
        <w:rPr>
          <w:rFonts w:ascii="Arial" w:hAnsi="Arial" w:cs="Arial"/>
          <w:sz w:val="22"/>
          <w:szCs w:val="22"/>
        </w:rPr>
      </w:pPr>
      <w:r>
        <w:rPr>
          <w:rFonts w:ascii="Arial" w:hAnsi="Arial" w:cs="Arial"/>
          <w:sz w:val="22"/>
          <w:szCs w:val="22"/>
        </w:rPr>
        <w:t>C1) Není výjimečné, že v rodině sdílí více osob jeden mobilní telefon; nejsou-li právě pohromadě, pro přivolání pomoci apod. jej má ve chvíli nenadále potřeby pouze jedna z nich, která má přístroj právě u sebe.</w:t>
      </w:r>
    </w:p>
    <w:p w14:paraId="6F15EF37" w14:textId="77777777" w:rsidR="00A20E9E" w:rsidRDefault="00B33C20">
      <w:pPr>
        <w:ind w:left="357" w:firstLine="357"/>
        <w:rPr>
          <w:rFonts w:ascii="Arial" w:hAnsi="Arial" w:cs="Arial"/>
          <w:sz w:val="22"/>
          <w:szCs w:val="22"/>
        </w:rPr>
      </w:pPr>
      <w:r>
        <w:rPr>
          <w:rFonts w:ascii="Arial" w:hAnsi="Arial" w:cs="Arial"/>
          <w:sz w:val="22"/>
          <w:szCs w:val="22"/>
        </w:rPr>
        <w:t>C2) Ne každý je ochoten platit</w:t>
      </w:r>
      <w:r>
        <w:rPr>
          <w:rFonts w:ascii="Arial" w:hAnsi="Arial" w:cs="Arial"/>
          <w:sz w:val="22"/>
          <w:szCs w:val="22"/>
        </w:rPr>
        <w:t xml:space="preserve"> trvalé poplatky za provozování mobilního telefonu, </w:t>
      </w:r>
      <w:r>
        <w:rPr>
          <w:rFonts w:ascii="Arial" w:hAnsi="Arial" w:cs="Arial"/>
          <w:b/>
          <w:sz w:val="22"/>
          <w:szCs w:val="22"/>
        </w:rPr>
        <w:t>za vyjádřením společnosti není veřejný zájem, ale jejich zájem jako provozovatele mobilních telefonů</w:t>
      </w:r>
      <w:r>
        <w:rPr>
          <w:rFonts w:ascii="Arial" w:hAnsi="Arial" w:cs="Arial"/>
          <w:sz w:val="22"/>
          <w:szCs w:val="22"/>
        </w:rPr>
        <w:t xml:space="preserve"> s podmínkami nevýhodnými pro málo volající uživatele připravit je o alternativy a </w:t>
      </w:r>
      <w:r>
        <w:rPr>
          <w:rFonts w:ascii="Arial" w:hAnsi="Arial" w:cs="Arial"/>
          <w:b/>
          <w:sz w:val="22"/>
          <w:szCs w:val="22"/>
        </w:rPr>
        <w:t>vytvořit tlak na přis</w:t>
      </w:r>
      <w:r>
        <w:rPr>
          <w:rFonts w:ascii="Arial" w:hAnsi="Arial" w:cs="Arial"/>
          <w:b/>
          <w:sz w:val="22"/>
          <w:szCs w:val="22"/>
        </w:rPr>
        <w:t>toupení</w:t>
      </w:r>
      <w:r>
        <w:rPr>
          <w:rFonts w:ascii="Arial" w:hAnsi="Arial" w:cs="Arial"/>
          <w:sz w:val="22"/>
          <w:szCs w:val="22"/>
        </w:rPr>
        <w:t xml:space="preserve"> na tyto </w:t>
      </w:r>
      <w:r>
        <w:rPr>
          <w:rFonts w:ascii="Arial" w:hAnsi="Arial" w:cs="Arial"/>
          <w:b/>
          <w:sz w:val="22"/>
          <w:szCs w:val="22"/>
        </w:rPr>
        <w:t>nevýhodné podmínky</w:t>
      </w:r>
      <w:r>
        <w:rPr>
          <w:rFonts w:ascii="Arial" w:hAnsi="Arial" w:cs="Arial"/>
          <w:sz w:val="22"/>
          <w:szCs w:val="22"/>
        </w:rPr>
        <w:t xml:space="preserve"> jejich a dalších operátorů.</w:t>
      </w:r>
    </w:p>
    <w:p w14:paraId="378702DF" w14:textId="77777777" w:rsidR="00A20E9E" w:rsidRDefault="00B33C20">
      <w:pPr>
        <w:ind w:left="357" w:firstLine="357"/>
        <w:rPr>
          <w:rFonts w:ascii="Arial" w:hAnsi="Arial" w:cs="Arial"/>
          <w:sz w:val="22"/>
          <w:szCs w:val="22"/>
        </w:rPr>
      </w:pPr>
      <w:r>
        <w:rPr>
          <w:rFonts w:ascii="Arial" w:hAnsi="Arial" w:cs="Arial"/>
          <w:sz w:val="22"/>
          <w:szCs w:val="22"/>
        </w:rPr>
        <w:t>C3) Veřejný telefonní automat používají i ti, kdo jinak běžně užívají mobilní telefon, v případě nehod, okradení či oloupení, ale i prosté ztráty funkčnosti mobilního telefonu (v některých loka</w:t>
      </w:r>
      <w:r>
        <w:rPr>
          <w:rFonts w:ascii="Arial" w:hAnsi="Arial" w:cs="Arial"/>
          <w:sz w:val="22"/>
          <w:szCs w:val="22"/>
        </w:rPr>
        <w:t>litách je pak důvodem některých k volbě VTA nechuť ukazovat, kde má volající peněženku, doklady a mobilní telefon).</w:t>
      </w:r>
    </w:p>
    <w:p w14:paraId="51860272" w14:textId="77777777" w:rsidR="00A20E9E" w:rsidRDefault="00B33C20">
      <w:pPr>
        <w:ind w:left="357" w:firstLine="357"/>
        <w:rPr>
          <w:rFonts w:ascii="Arial" w:hAnsi="Arial" w:cs="Arial"/>
          <w:sz w:val="22"/>
          <w:szCs w:val="22"/>
        </w:rPr>
      </w:pPr>
      <w:r>
        <w:rPr>
          <w:rFonts w:ascii="Arial" w:hAnsi="Arial" w:cs="Arial"/>
          <w:sz w:val="22"/>
          <w:szCs w:val="22"/>
        </w:rPr>
        <w:t>C3.1) Zatímco u nehod ohrožujících život nebývá problém, aby zavolal pomoc kdokoli z kolemjdoucích vybavených mobilním telefonem, již u krád</w:t>
      </w:r>
      <w:r>
        <w:rPr>
          <w:rFonts w:ascii="Arial" w:hAnsi="Arial" w:cs="Arial"/>
          <w:sz w:val="22"/>
          <w:szCs w:val="22"/>
        </w:rPr>
        <w:t>eží a loupeží je situace jiná: U oběti obava, aby si pro oslovení o pomoc se zavoláním na policii nezvolili komplice pachatelů, i nedůvěra, zda oslovený o pomoc správně přetlumočí informace (nelze očekávat ochotu půjčovat mobilní telefon do ruky, zejména n</w:t>
      </w:r>
      <w:r>
        <w:rPr>
          <w:rFonts w:ascii="Arial" w:hAnsi="Arial" w:cs="Arial"/>
          <w:sz w:val="22"/>
          <w:szCs w:val="22"/>
        </w:rPr>
        <w:t>a místech známých kriminalitou), zatímco VTA dává relativní záruku přímého dovolání na správné místo. U oslovených pak obava, že jde o trik, jak vylákat a ukradnout mobilní telefon.</w:t>
      </w:r>
    </w:p>
    <w:p w14:paraId="1D18BCA9" w14:textId="77777777" w:rsidR="00A20E9E" w:rsidRDefault="00B33C20">
      <w:pPr>
        <w:ind w:left="357" w:firstLine="357"/>
        <w:rPr>
          <w:rFonts w:ascii="Arial" w:hAnsi="Arial" w:cs="Arial"/>
          <w:sz w:val="22"/>
          <w:szCs w:val="22"/>
        </w:rPr>
      </w:pPr>
      <w:r>
        <w:rPr>
          <w:rFonts w:ascii="Arial" w:hAnsi="Arial" w:cs="Arial"/>
          <w:sz w:val="22"/>
          <w:szCs w:val="22"/>
        </w:rPr>
        <w:t>C3.2) V případě ztráty a nefunkčnosti vlastního mobilního telefonu je ješt</w:t>
      </w:r>
      <w:r>
        <w:rPr>
          <w:rFonts w:ascii="Arial" w:hAnsi="Arial" w:cs="Arial"/>
          <w:sz w:val="22"/>
          <w:szCs w:val="22"/>
        </w:rPr>
        <w:t>ě problematičtější žádat o pomoc cizí osoby – právě to bývá záminkou při krádežích a loupežích mobilních telefonů. Podobně například pro volání na infolinky dopravců. V případě hlášení poruch veřejně prospěšných zařízení (veřejné osvětlení, dopravní značen</w:t>
      </w:r>
      <w:r>
        <w:rPr>
          <w:rFonts w:ascii="Arial" w:hAnsi="Arial" w:cs="Arial"/>
          <w:sz w:val="22"/>
          <w:szCs w:val="22"/>
        </w:rPr>
        <w:t>í) či vyžádání zásahu proti vandalismu, znečišťování veřejného prostoru, obtěžování kolemjdoucích nespojeného přímo s násilím a jiné osobně neohrožující kriminalitě je iluzorní představa, že by ten, kdo nemá s sebou aktuálně funkční mobilní telefon, požáda</w:t>
      </w:r>
      <w:r>
        <w:rPr>
          <w:rFonts w:ascii="Arial" w:hAnsi="Arial" w:cs="Arial"/>
          <w:sz w:val="22"/>
          <w:szCs w:val="22"/>
        </w:rPr>
        <w:t>l někoho cizího – než se dostane k telefonu, věc není aktuální nebo na ni zapomene.</w:t>
      </w:r>
    </w:p>
    <w:p w14:paraId="590A72CA" w14:textId="77777777" w:rsidR="00A20E9E" w:rsidRDefault="00B33C20">
      <w:pPr>
        <w:ind w:left="357" w:firstLine="357"/>
        <w:rPr>
          <w:rFonts w:ascii="Arial" w:hAnsi="Arial" w:cs="Arial"/>
          <w:sz w:val="22"/>
          <w:szCs w:val="22"/>
        </w:rPr>
      </w:pPr>
      <w:r>
        <w:rPr>
          <w:rFonts w:ascii="Arial" w:hAnsi="Arial" w:cs="Arial"/>
          <w:sz w:val="22"/>
          <w:szCs w:val="22"/>
        </w:rPr>
        <w:t>Nelze exaktně dokázat, ale lze pozorovat, jak se s odstraněním veřejných telefonních automatů v tomto ohledu zhoršila situace např. v Praze kolem hlavního a Masarykova nádr</w:t>
      </w:r>
      <w:r>
        <w:rPr>
          <w:rFonts w:ascii="Arial" w:hAnsi="Arial" w:cs="Arial"/>
          <w:sz w:val="22"/>
          <w:szCs w:val="22"/>
        </w:rPr>
        <w:t>aží a stanic metra (např. uprostřed Václavského náměstí). Bez důkazů se domnívám, že mezi odstraňováním VTA a zhoršováním situace s obtěžujícími osobami, vandaly a další protiprávní činností je příčinná souvislost.</w:t>
      </w:r>
    </w:p>
    <w:p w14:paraId="00E28F98" w14:textId="77777777" w:rsidR="00A20E9E" w:rsidRDefault="00A20E9E">
      <w:pPr>
        <w:ind w:left="357" w:firstLine="357"/>
        <w:rPr>
          <w:rFonts w:ascii="Arial" w:hAnsi="Arial" w:cs="Arial"/>
          <w:sz w:val="22"/>
          <w:szCs w:val="22"/>
        </w:rPr>
      </w:pPr>
    </w:p>
    <w:p w14:paraId="0EAB7664" w14:textId="77777777" w:rsidR="00A20E9E" w:rsidRDefault="00B33C20">
      <w:pPr>
        <w:ind w:left="357" w:firstLine="357"/>
        <w:rPr>
          <w:rFonts w:ascii="Arial" w:hAnsi="Arial" w:cs="Arial"/>
          <w:sz w:val="22"/>
          <w:szCs w:val="22"/>
        </w:rPr>
      </w:pPr>
      <w:r>
        <w:rPr>
          <w:rFonts w:ascii="Arial" w:hAnsi="Arial" w:cs="Arial"/>
          <w:sz w:val="22"/>
          <w:szCs w:val="22"/>
        </w:rPr>
        <w:t>D) V odůvodnění ČTÚ píše: „</w:t>
      </w:r>
      <w:r>
        <w:rPr>
          <w:i/>
          <w:sz w:val="22"/>
          <w:szCs w:val="22"/>
        </w:rPr>
        <w:t xml:space="preserve">Úřad zkoumal </w:t>
      </w:r>
      <w:r>
        <w:rPr>
          <w:i/>
          <w:sz w:val="22"/>
          <w:szCs w:val="22"/>
        </w:rPr>
        <w:t>i alternativy, kterými lze přivolat pomoc i v místech, kde se VTA nenachází.</w:t>
      </w:r>
      <w:r>
        <w:rPr>
          <w:rFonts w:ascii="Arial" w:hAnsi="Arial" w:cs="Arial"/>
          <w:sz w:val="22"/>
          <w:szCs w:val="22"/>
        </w:rPr>
        <w:t>“ Dále však uvádí pouze možnosti, ke kterým je zapotřebí funkční mobilní telefon, mnohdy navíc s parametry, které velká část používaných mobilních telefonů ani nemá (instalovatelno</w:t>
      </w:r>
      <w:r>
        <w:rPr>
          <w:rFonts w:ascii="Arial" w:hAnsi="Arial" w:cs="Arial"/>
          <w:sz w:val="22"/>
          <w:szCs w:val="22"/>
        </w:rPr>
        <w:t>st aplikace Záchranka, Echo), nebo jiných a podstatně méně rozšířených speciálních zařízení (SOS přívěšek, speciální hodinky).</w:t>
      </w:r>
      <w:r>
        <w:rPr>
          <w:rFonts w:ascii="Arial" w:hAnsi="Arial" w:cs="Arial"/>
          <w:b/>
          <w:sz w:val="22"/>
          <w:szCs w:val="22"/>
        </w:rPr>
        <w:t xml:space="preserve"> Postrádám zmínku o tom, jak a s jakými výsledky úřad zkoumal možnosti přivolání pomoci bez jakéhokoli mobilního telefonu. Skutečn</w:t>
      </w:r>
      <w:r>
        <w:rPr>
          <w:rFonts w:ascii="Arial" w:hAnsi="Arial" w:cs="Arial"/>
          <w:b/>
          <w:sz w:val="22"/>
          <w:szCs w:val="22"/>
        </w:rPr>
        <w:t>ost, že alternativy ČTÚ dle svého vyjádření zkoumal a žádnou takovou neuvádí, spíše svědčí o tom, že nebyla nalezena a že je v tomto ohledu služba VTA nezastupitelná.</w:t>
      </w:r>
    </w:p>
    <w:p w14:paraId="62E98855" w14:textId="77777777" w:rsidR="00A20E9E" w:rsidRDefault="00A20E9E">
      <w:pPr>
        <w:ind w:left="357" w:firstLine="357"/>
        <w:rPr>
          <w:rFonts w:ascii="Arial" w:hAnsi="Arial" w:cs="Arial"/>
          <w:sz w:val="22"/>
          <w:szCs w:val="22"/>
        </w:rPr>
      </w:pPr>
    </w:p>
    <w:p w14:paraId="34201E73" w14:textId="77777777" w:rsidR="00A20E9E" w:rsidRDefault="00B33C20">
      <w:pPr>
        <w:ind w:left="357" w:firstLine="357"/>
        <w:rPr>
          <w:rFonts w:ascii="Arial" w:hAnsi="Arial" w:cs="Arial"/>
          <w:sz w:val="22"/>
          <w:szCs w:val="22"/>
        </w:rPr>
      </w:pPr>
      <w:r>
        <w:rPr>
          <w:rFonts w:ascii="Arial" w:hAnsi="Arial" w:cs="Arial"/>
          <w:sz w:val="22"/>
          <w:szCs w:val="22"/>
        </w:rPr>
        <w:t>E) Rovněž bych upozornil, že někteří mobilní operátoři přistoupili k dalšímu kolu zhoršo</w:t>
      </w:r>
      <w:r>
        <w:rPr>
          <w:rFonts w:ascii="Arial" w:hAnsi="Arial" w:cs="Arial"/>
          <w:sz w:val="22"/>
          <w:szCs w:val="22"/>
        </w:rPr>
        <w:t xml:space="preserve">vání podmínek pro málo volající zákazníky právě v době odstraňování veřejných telefonních automatů z velkých měst a frekventovaných míst (např. Vodafone - </w:t>
      </w:r>
      <w:hyperlink r:id="rId11" w:history="1">
        <w:r>
          <w:rPr>
            <w:rStyle w:val="Hypertextovodkaz"/>
            <w:rFonts w:ascii="Arial" w:hAnsi="Arial" w:cs="Arial"/>
            <w:sz w:val="22"/>
            <w:szCs w:val="22"/>
          </w:rPr>
          <w:t>https://mobilizujeme.cz/clanky/vodafone-jde-proti-lidem-zavadi-uctovani-po-minutach-i-u-tarifu</w:t>
        </w:r>
      </w:hyperlink>
      <w:r>
        <w:rPr>
          <w:rFonts w:ascii="Arial" w:hAnsi="Arial" w:cs="Arial"/>
          <w:sz w:val="22"/>
          <w:szCs w:val="22"/>
        </w:rPr>
        <w:t xml:space="preserve"> ). Ač to nelze prokázat, domnívám se, že časový souběh s odstraněním zbytků alternativy v podobě VTA s použitím virtuálních karet není náhodný. Zachová</w:t>
      </w:r>
      <w:r>
        <w:rPr>
          <w:rFonts w:ascii="Arial" w:hAnsi="Arial" w:cs="Arial"/>
          <w:sz w:val="22"/>
          <w:szCs w:val="22"/>
        </w:rPr>
        <w:t>ní základní sítě VTA alespoň ve velkých městech a dopravních uzlech by neponechalo málo volající uživatele odkázané na libovůli mobilních operátorů.</w:t>
      </w:r>
    </w:p>
    <w:p w14:paraId="4F3D03C8" w14:textId="77777777" w:rsidR="00A20E9E" w:rsidRDefault="00A20E9E">
      <w:pPr>
        <w:ind w:left="357" w:firstLine="357"/>
        <w:rPr>
          <w:rFonts w:ascii="Arial" w:hAnsi="Arial" w:cs="Arial"/>
          <w:sz w:val="22"/>
          <w:szCs w:val="22"/>
        </w:rPr>
      </w:pPr>
    </w:p>
    <w:p w14:paraId="72C6FFF9" w14:textId="77777777" w:rsidR="00A20E9E" w:rsidRDefault="00A20E9E">
      <w:pPr>
        <w:ind w:left="357" w:firstLine="357"/>
        <w:rPr>
          <w:rFonts w:ascii="Arial" w:hAnsi="Arial" w:cs="Arial"/>
          <w:sz w:val="22"/>
          <w:szCs w:val="22"/>
        </w:rPr>
      </w:pPr>
    </w:p>
    <w:p w14:paraId="5756D802" w14:textId="77777777" w:rsidR="00A20E9E" w:rsidRDefault="00B33C20">
      <w:pPr>
        <w:ind w:left="357" w:firstLine="357"/>
        <w:rPr>
          <w:rFonts w:ascii="Arial" w:hAnsi="Arial" w:cs="Arial"/>
          <w:sz w:val="22"/>
          <w:szCs w:val="22"/>
        </w:rPr>
      </w:pPr>
      <w:r>
        <w:rPr>
          <w:rFonts w:ascii="Arial" w:hAnsi="Arial" w:cs="Arial"/>
          <w:sz w:val="22"/>
          <w:szCs w:val="22"/>
        </w:rPr>
        <w:t>Touto připomínkou navrhovaný rozsah uložení univerzální služby bez bodu d) představuje málo desítek příst</w:t>
      </w:r>
      <w:r>
        <w:rPr>
          <w:rFonts w:ascii="Arial" w:hAnsi="Arial" w:cs="Arial"/>
          <w:sz w:val="22"/>
          <w:szCs w:val="22"/>
        </w:rPr>
        <w:t>rojů, u bodu d) nelze laicky odhadnout a závisí na přesném nastavení kritéria. Jde však o řádově menší počet přístrojů než doposud, dosažitelnějších ze servisních středisek a s řádově větším využitím až do svého odstranění v posledních měsících.</w:t>
      </w:r>
    </w:p>
    <w:p w14:paraId="39A9BBF0" w14:textId="77777777" w:rsidR="00A20E9E" w:rsidRDefault="00A20E9E">
      <w:pPr>
        <w:ind w:left="357" w:firstLine="357"/>
        <w:rPr>
          <w:rFonts w:ascii="Arial" w:hAnsi="Arial" w:cs="Arial"/>
          <w:sz w:val="22"/>
          <w:szCs w:val="22"/>
        </w:rPr>
      </w:pPr>
    </w:p>
    <w:p w14:paraId="3F9BBFA7" w14:textId="77777777" w:rsidR="00A20E9E" w:rsidRDefault="00B33C20">
      <w:pPr>
        <w:numPr>
          <w:ilvl w:val="0"/>
          <w:numId w:val="35"/>
        </w:numPr>
        <w:spacing w:before="120"/>
        <w:ind w:left="714" w:hanging="357"/>
        <w:rPr>
          <w:rFonts w:ascii="Arial" w:hAnsi="Arial" w:cs="Arial"/>
          <w:i/>
          <w:sz w:val="22"/>
          <w:szCs w:val="22"/>
        </w:rPr>
      </w:pPr>
      <w:r>
        <w:rPr>
          <w:rFonts w:ascii="Arial" w:hAnsi="Arial" w:cs="Arial"/>
          <w:i/>
          <w:sz w:val="22"/>
          <w:szCs w:val="22"/>
        </w:rPr>
        <w:t xml:space="preserve">……… </w:t>
      </w:r>
    </w:p>
    <w:p w14:paraId="55143EDC" w14:textId="77777777" w:rsidR="00A20E9E" w:rsidRDefault="00A20E9E">
      <w:pPr>
        <w:ind w:left="357" w:firstLine="357"/>
        <w:rPr>
          <w:rFonts w:ascii="Arial" w:hAnsi="Arial" w:cs="Arial"/>
          <w:i/>
          <w:sz w:val="22"/>
          <w:szCs w:val="22"/>
        </w:rPr>
      </w:pPr>
    </w:p>
    <w:p w14:paraId="04BC6BEC" w14:textId="77777777" w:rsidR="00A20E9E" w:rsidRDefault="00B33C20">
      <w:pPr>
        <w:numPr>
          <w:ilvl w:val="0"/>
          <w:numId w:val="35"/>
        </w:numPr>
        <w:spacing w:before="120"/>
        <w:ind w:left="714" w:hanging="357"/>
        <w:rPr>
          <w:rFonts w:ascii="Arial" w:hAnsi="Arial" w:cs="Arial"/>
          <w:i/>
          <w:sz w:val="22"/>
          <w:szCs w:val="22"/>
        </w:rPr>
      </w:pPr>
      <w:r>
        <w:rPr>
          <w:rFonts w:ascii="Arial" w:hAnsi="Arial" w:cs="Arial"/>
          <w:i/>
          <w:sz w:val="22"/>
          <w:szCs w:val="22"/>
        </w:rPr>
        <w:t>………</w:t>
      </w:r>
    </w:p>
    <w:p w14:paraId="4B84E2B9" w14:textId="77777777" w:rsidR="00A20E9E" w:rsidRDefault="00A20E9E">
      <w:pPr>
        <w:ind w:left="360" w:hanging="360"/>
        <w:rPr>
          <w:rFonts w:ascii="Arial" w:hAnsi="Arial" w:cs="Arial"/>
          <w:b/>
          <w:sz w:val="22"/>
          <w:szCs w:val="22"/>
        </w:rPr>
      </w:pPr>
    </w:p>
    <w:p w14:paraId="43FAB091" w14:textId="77777777" w:rsidR="00A20E9E" w:rsidRDefault="00B33C20">
      <w:pPr>
        <w:spacing w:before="240"/>
        <w:ind w:left="357" w:hanging="357"/>
        <w:jc w:val="both"/>
        <w:rPr>
          <w:rFonts w:ascii="Arial" w:hAnsi="Arial" w:cs="Arial"/>
          <w:b/>
          <w:sz w:val="22"/>
          <w:szCs w:val="22"/>
        </w:rPr>
      </w:pPr>
      <w:r>
        <w:rPr>
          <w:rFonts w:ascii="Arial" w:hAnsi="Arial" w:cs="Arial"/>
          <w:b/>
          <w:sz w:val="22"/>
          <w:szCs w:val="22"/>
        </w:rPr>
        <w:t>II.</w:t>
      </w:r>
      <w:r>
        <w:rPr>
          <w:rFonts w:ascii="Arial" w:hAnsi="Arial" w:cs="Arial"/>
          <w:b/>
          <w:sz w:val="22"/>
          <w:szCs w:val="22"/>
        </w:rPr>
        <w:tab/>
        <w:t xml:space="preserve">STANOVISKA A NÁZORY </w:t>
      </w:r>
      <w:r>
        <w:rPr>
          <w:rFonts w:ascii="Arial" w:hAnsi="Arial" w:cs="Arial"/>
          <w:b/>
          <w:caps/>
          <w:sz w:val="22"/>
          <w:szCs w:val="22"/>
        </w:rPr>
        <w:t>k návrhu opatření</w:t>
      </w:r>
      <w:r>
        <w:rPr>
          <w:rFonts w:ascii="Arial" w:hAnsi="Arial" w:cs="Arial"/>
          <w:b/>
          <w:sz w:val="22"/>
          <w:szCs w:val="22"/>
        </w:rPr>
        <w:t>:</w:t>
      </w:r>
    </w:p>
    <w:p w14:paraId="035490F5" w14:textId="77777777" w:rsidR="00A20E9E" w:rsidRDefault="00B33C20">
      <w:pPr>
        <w:spacing w:before="120"/>
        <w:ind w:left="357"/>
        <w:jc w:val="both"/>
        <w:rPr>
          <w:rFonts w:ascii="Arial" w:hAnsi="Arial" w:cs="Arial"/>
          <w:b/>
          <w:sz w:val="22"/>
          <w:szCs w:val="22"/>
        </w:rPr>
      </w:pPr>
      <w:r>
        <w:rPr>
          <w:rFonts w:ascii="Arial" w:hAnsi="Arial" w:cs="Arial"/>
          <w:b/>
          <w:caps/>
          <w:sz w:val="22"/>
          <w:szCs w:val="22"/>
        </w:rPr>
        <w:t>(</w:t>
      </w:r>
      <w:r>
        <w:rPr>
          <w:rFonts w:ascii="Arial" w:hAnsi="Arial" w:cs="Arial"/>
          <w:b/>
          <w:sz w:val="22"/>
          <w:szCs w:val="22"/>
        </w:rPr>
        <w:t>Český telekomunikační úřad k uplatněným stanoviskům a názorům přihlédne při konečném znění opatření, avšak nevypořádává je.)</w:t>
      </w:r>
    </w:p>
    <w:p w14:paraId="5E49B828" w14:textId="77777777" w:rsidR="00A20E9E" w:rsidRDefault="00A20E9E">
      <w:pPr>
        <w:rPr>
          <w:rFonts w:ascii="Arial" w:hAnsi="Arial" w:cs="Arial"/>
          <w:i/>
          <w:sz w:val="22"/>
          <w:szCs w:val="22"/>
        </w:rPr>
      </w:pPr>
    </w:p>
    <w:p w14:paraId="4D2AB65E" w14:textId="77777777" w:rsidR="00A20E9E" w:rsidRDefault="00B33C20">
      <w:pPr>
        <w:numPr>
          <w:ilvl w:val="0"/>
          <w:numId w:val="38"/>
        </w:numPr>
        <w:spacing w:before="120"/>
        <w:rPr>
          <w:rFonts w:ascii="Arial" w:hAnsi="Arial" w:cs="Arial"/>
          <w:i/>
          <w:sz w:val="22"/>
          <w:szCs w:val="22"/>
        </w:rPr>
      </w:pPr>
      <w:r>
        <w:rPr>
          <w:rFonts w:ascii="Arial" w:hAnsi="Arial" w:cs="Arial"/>
          <w:i/>
          <w:sz w:val="22"/>
          <w:szCs w:val="22"/>
        </w:rPr>
        <w:t>Odůvodnění návrhu považuji za předpojaté a nevyvážené. Sice uvádí: „Z vyjádření dotčených organizací nevyplynul jednoznačný závěr, zda je potřeba i nadále povinnost ukládat. Jako důvod pro další uložení povinnosti uvádějí některé organizace možnost dovolat</w:t>
      </w:r>
      <w:r>
        <w:rPr>
          <w:rFonts w:ascii="Arial" w:hAnsi="Arial" w:cs="Arial"/>
          <w:i/>
          <w:sz w:val="22"/>
          <w:szCs w:val="22"/>
        </w:rPr>
        <w:t xml:space="preserve"> se v případě krizového stavu, případně v situaci, kdy se jedná o domácí násilí či tíživou sociální situaci.“, ale podrobněji cituje argumentaci pro zrušení povinnosti poskytovat univerzální službu. </w:t>
      </w:r>
    </w:p>
    <w:p w14:paraId="7AA30AD6" w14:textId="77777777" w:rsidR="00A20E9E" w:rsidRDefault="00A20E9E">
      <w:pPr>
        <w:ind w:left="357" w:firstLine="357"/>
        <w:rPr>
          <w:rFonts w:ascii="Arial" w:hAnsi="Arial" w:cs="Arial"/>
          <w:i/>
          <w:sz w:val="22"/>
          <w:szCs w:val="22"/>
        </w:rPr>
      </w:pPr>
    </w:p>
    <w:p w14:paraId="5BE3BA03" w14:textId="77777777" w:rsidR="00A20E9E" w:rsidRDefault="00B33C20">
      <w:pPr>
        <w:numPr>
          <w:ilvl w:val="0"/>
          <w:numId w:val="38"/>
        </w:numPr>
        <w:spacing w:before="120"/>
        <w:rPr>
          <w:rFonts w:ascii="Arial" w:hAnsi="Arial" w:cs="Arial"/>
          <w:i/>
          <w:sz w:val="22"/>
          <w:szCs w:val="22"/>
        </w:rPr>
      </w:pPr>
      <w:r>
        <w:rPr>
          <w:rFonts w:ascii="Arial" w:hAnsi="Arial" w:cs="Arial"/>
          <w:i/>
          <w:sz w:val="22"/>
          <w:szCs w:val="22"/>
        </w:rPr>
        <w:t>V závěru odůvodnění úřad uvádí: „Při svém rozhodování v</w:t>
      </w:r>
      <w:r>
        <w:rPr>
          <w:rFonts w:ascii="Arial" w:hAnsi="Arial" w:cs="Arial"/>
          <w:i/>
          <w:sz w:val="22"/>
          <w:szCs w:val="22"/>
        </w:rPr>
        <w:t>zal Úřad v úvahu také deklaraci společnosti O2 Czech Republic a.s., že již od počátku roku 2020 nebude provozovat jiné VTA než ty povinně poskytované. V současné době jsou většinově fyzicky odstraněny přístroje a v některých případech také samotné telefonn</w:t>
      </w:r>
      <w:r>
        <w:rPr>
          <w:rFonts w:ascii="Arial" w:hAnsi="Arial" w:cs="Arial"/>
          <w:i/>
          <w:sz w:val="22"/>
          <w:szCs w:val="22"/>
        </w:rPr>
        <w:t>í budky. Odstranění zbývajících budek by mělo být podle vyjádření společnosti O2 Czech Republic a. s. dokončeno v první polovině roku 2020. Tato společnost neplánuje zachovat komerčně poskytované VTA ani v takových lokalitách, jako jsou např. významné dopr</w:t>
      </w:r>
      <w:r>
        <w:rPr>
          <w:rFonts w:ascii="Arial" w:hAnsi="Arial" w:cs="Arial"/>
          <w:i/>
          <w:sz w:val="22"/>
          <w:szCs w:val="22"/>
        </w:rPr>
        <w:t>avní uzly či nemocnice.“ Domnívám se, že na toto prohlášení měl úřad reagovat jednáním o tom, které z VTA by bylo možno nově převzít mezi povinně poskytované. Nastala situace, jejíž náprava (pokud by k ní došlo) bude nákladnější, než kdyby vybrané přístroj</w:t>
      </w:r>
      <w:r>
        <w:rPr>
          <w:rFonts w:ascii="Arial" w:hAnsi="Arial" w:cs="Arial"/>
          <w:i/>
          <w:sz w:val="22"/>
          <w:szCs w:val="22"/>
        </w:rPr>
        <w:t>e byly zachovány v provozu do rozhodnutí VTA o dalším uložení povinnosti poskytovat univerzální službu. Rozhodně by k tomuto ukvapenému odstranění přístrojů nemělo být přihlíženo při stanovování povinnosti poskytovat univerzální službu VTA.</w:t>
      </w:r>
    </w:p>
    <w:p w14:paraId="4A63F21C" w14:textId="77777777" w:rsidR="00A20E9E" w:rsidRDefault="00A20E9E">
      <w:pPr>
        <w:spacing w:before="120"/>
        <w:rPr>
          <w:rFonts w:ascii="Arial" w:hAnsi="Arial" w:cs="Arial"/>
          <w:i/>
          <w:sz w:val="22"/>
          <w:szCs w:val="22"/>
        </w:rPr>
      </w:pPr>
    </w:p>
    <w:p w14:paraId="774C0106" w14:textId="77777777" w:rsidR="00A20E9E" w:rsidRDefault="00B33C20">
      <w:pPr>
        <w:numPr>
          <w:ilvl w:val="0"/>
          <w:numId w:val="38"/>
        </w:numPr>
        <w:spacing w:before="120"/>
        <w:rPr>
          <w:rFonts w:ascii="Arial" w:hAnsi="Arial" w:cs="Arial"/>
          <w:i/>
          <w:sz w:val="22"/>
          <w:szCs w:val="22"/>
        </w:rPr>
      </w:pPr>
      <w:r>
        <w:rPr>
          <w:rFonts w:ascii="Arial" w:hAnsi="Arial" w:cs="Arial"/>
          <w:sz w:val="22"/>
          <w:szCs w:val="22"/>
        </w:rPr>
        <w:t>……….</w:t>
      </w:r>
    </w:p>
    <w:p w14:paraId="39D02FC0" w14:textId="77777777" w:rsidR="00A20E9E" w:rsidRDefault="00A20E9E">
      <w:pPr>
        <w:ind w:left="360" w:hanging="360"/>
        <w:rPr>
          <w:rFonts w:ascii="Arial" w:hAnsi="Arial" w:cs="Arial"/>
          <w:b/>
          <w:sz w:val="22"/>
          <w:szCs w:val="22"/>
        </w:rPr>
      </w:pPr>
    </w:p>
    <w:p w14:paraId="02C4BA3C" w14:textId="77777777" w:rsidR="00A20E9E" w:rsidRDefault="00A20E9E">
      <w:pPr>
        <w:spacing w:before="240"/>
        <w:rPr>
          <w:rFonts w:ascii="Arial" w:hAnsi="Arial" w:cs="Arial"/>
          <w:sz w:val="22"/>
          <w:szCs w:val="22"/>
        </w:rPr>
      </w:pPr>
    </w:p>
    <w:p w14:paraId="50294F56" w14:textId="77777777" w:rsidR="00A20E9E" w:rsidRDefault="00B33C20">
      <w:pPr>
        <w:spacing w:before="240"/>
        <w:rPr>
          <w:rFonts w:ascii="Arial" w:hAnsi="Arial" w:cs="Arial"/>
          <w:sz w:val="22"/>
          <w:szCs w:val="22"/>
        </w:rPr>
      </w:pPr>
      <w:r>
        <w:rPr>
          <w:rFonts w:ascii="Arial" w:hAnsi="Arial" w:cs="Arial"/>
          <w:sz w:val="22"/>
          <w:szCs w:val="22"/>
        </w:rPr>
        <w:t xml:space="preserve">Datum: </w:t>
      </w:r>
      <w:r>
        <w:rPr>
          <w:rFonts w:ascii="Arial" w:hAnsi="Arial" w:cs="Arial"/>
          <w:sz w:val="22"/>
          <w:szCs w:val="22"/>
        </w:rPr>
        <w:t>3. 5. 2020</w:t>
      </w:r>
    </w:p>
    <w:p w14:paraId="5BD57148" w14:textId="77777777" w:rsidR="00A20E9E" w:rsidRDefault="00B33C20">
      <w:pPr>
        <w:tabs>
          <w:tab w:val="left" w:pos="5370"/>
        </w:tabs>
        <w:spacing w:before="120"/>
        <w:rPr>
          <w:rFonts w:ascii="Arial" w:hAnsi="Arial" w:cs="Arial"/>
          <w:sz w:val="22"/>
          <w:szCs w:val="22"/>
        </w:rPr>
      </w:pPr>
      <w:r>
        <w:rPr>
          <w:rFonts w:ascii="Arial" w:hAnsi="Arial" w:cs="Arial"/>
          <w:sz w:val="22"/>
          <w:szCs w:val="22"/>
        </w:rPr>
        <w:t>Jméno a příjmení, funkce oprávněné osoby: Josef Jůza</w:t>
      </w:r>
    </w:p>
    <w:p w14:paraId="2667BC3D" w14:textId="77777777" w:rsidR="00A20E9E" w:rsidRDefault="00B33C20">
      <w:pPr>
        <w:spacing w:before="120"/>
        <w:rPr>
          <w:rFonts w:ascii="Arial" w:hAnsi="Arial" w:cs="Arial"/>
          <w:b/>
          <w:sz w:val="22"/>
          <w:szCs w:val="22"/>
        </w:rPr>
      </w:pPr>
      <w:r>
        <w:rPr>
          <w:rFonts w:ascii="Arial" w:hAnsi="Arial" w:cs="Arial"/>
          <w:sz w:val="22"/>
          <w:szCs w:val="22"/>
        </w:rPr>
        <w:t>Podpis oprávněné osoby</w:t>
      </w:r>
      <w:r>
        <w:rPr>
          <w:rStyle w:val="Znakapoznpodarou"/>
          <w:rFonts w:ascii="Arial" w:hAnsi="Arial" w:cs="Arial"/>
          <w:sz w:val="22"/>
          <w:szCs w:val="22"/>
        </w:rPr>
        <w:footnoteReference w:customMarkFollows="1" w:id="1"/>
        <w:sym w:font="Symbol" w:char="F02A"/>
      </w:r>
      <w:r>
        <w:rPr>
          <w:rFonts w:ascii="Arial" w:hAnsi="Arial" w:cs="Arial"/>
          <w:sz w:val="22"/>
          <w:szCs w:val="22"/>
        </w:rPr>
        <w:t>):</w:t>
      </w:r>
    </w:p>
    <w:sectPr w:rsidR="00A20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C4F3" w14:textId="77777777" w:rsidR="00B33C20" w:rsidRDefault="00B33C20">
      <w:r>
        <w:separator/>
      </w:r>
    </w:p>
  </w:endnote>
  <w:endnote w:type="continuationSeparator" w:id="0">
    <w:p w14:paraId="590D8B3A" w14:textId="77777777" w:rsidR="00B33C20" w:rsidRDefault="00B3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4B20" w14:textId="77777777" w:rsidR="00B33C20" w:rsidRDefault="00B33C20">
      <w:r>
        <w:separator/>
      </w:r>
    </w:p>
  </w:footnote>
  <w:footnote w:type="continuationSeparator" w:id="0">
    <w:p w14:paraId="4CD793CA" w14:textId="77777777" w:rsidR="00B33C20" w:rsidRDefault="00B33C20">
      <w:r>
        <w:continuationSeparator/>
      </w:r>
    </w:p>
  </w:footnote>
  <w:footnote w:id="1">
    <w:p w14:paraId="74AD24E8" w14:textId="77777777" w:rsidR="00A20E9E" w:rsidRDefault="00B33C20">
      <w:pPr>
        <w:pStyle w:val="Zkladntext"/>
        <w:tabs>
          <w:tab w:val="left" w:pos="360"/>
        </w:tabs>
        <w:ind w:left="360" w:hanging="360"/>
        <w:rPr>
          <w:rFonts w:ascii="Arial" w:hAnsi="Arial" w:cs="Arial"/>
          <w:sz w:val="18"/>
          <w:szCs w:val="18"/>
        </w:rPr>
      </w:pPr>
      <w:r>
        <w:rPr>
          <w:rStyle w:val="Znakapoznpodarou"/>
        </w:rPr>
        <w:sym w:font="Symbol" w:char="F02A"/>
      </w:r>
      <w:r>
        <w:rPr>
          <w:sz w:val="20"/>
        </w:rPr>
        <w:t>)</w:t>
      </w:r>
      <w:r>
        <w:rPr>
          <w:sz w:val="20"/>
        </w:rPr>
        <w:tab/>
      </w:r>
      <w:r>
        <w:rPr>
          <w:rFonts w:ascii="Arial" w:hAnsi="Arial" w:cs="Arial"/>
          <w:sz w:val="18"/>
          <w:szCs w:val="18"/>
        </w:rPr>
        <w:t>V případě zaslání tohoto formuláře elektronickou poštou nutno opatřit příslušnou datovou zprávu uznávaným elektronickým podpisem.</w:t>
      </w:r>
    </w:p>
    <w:p w14:paraId="316DD3B0" w14:textId="77777777" w:rsidR="00A20E9E" w:rsidRDefault="00A20E9E">
      <w:pPr>
        <w:pStyle w:val="Textpoznpodarou"/>
        <w:tabs>
          <w:tab w:val="left" w:pos="360"/>
        </w:tabs>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15C"/>
    <w:multiLevelType w:val="hybridMultilevel"/>
    <w:tmpl w:val="E80A74C0"/>
    <w:lvl w:ilvl="0" w:tplc="7B9C719C">
      <w:start w:val="3"/>
      <w:numFmt w:val="decimal"/>
      <w:lvlText w:val="(%1)"/>
      <w:lvlJc w:val="left"/>
      <w:pPr>
        <w:tabs>
          <w:tab w:val="num" w:pos="360"/>
        </w:tabs>
        <w:ind w:left="360" w:hanging="360"/>
      </w:pPr>
      <w:rPr>
        <w:rFonts w:hint="default"/>
      </w:rPr>
    </w:lvl>
    <w:lvl w:ilvl="1" w:tplc="F7BC6D22" w:tentative="1">
      <w:start w:val="1"/>
      <w:numFmt w:val="lowerLetter"/>
      <w:lvlText w:val="%2."/>
      <w:lvlJc w:val="left"/>
      <w:pPr>
        <w:tabs>
          <w:tab w:val="num" w:pos="1440"/>
        </w:tabs>
        <w:ind w:left="1440" w:hanging="360"/>
      </w:pPr>
    </w:lvl>
    <w:lvl w:ilvl="2" w:tplc="1174017E" w:tentative="1">
      <w:start w:val="1"/>
      <w:numFmt w:val="lowerRoman"/>
      <w:lvlText w:val="%3."/>
      <w:lvlJc w:val="right"/>
      <w:pPr>
        <w:tabs>
          <w:tab w:val="num" w:pos="2160"/>
        </w:tabs>
        <w:ind w:left="2160" w:hanging="180"/>
      </w:pPr>
    </w:lvl>
    <w:lvl w:ilvl="3" w:tplc="B2C016A0" w:tentative="1">
      <w:start w:val="1"/>
      <w:numFmt w:val="decimal"/>
      <w:lvlText w:val="%4."/>
      <w:lvlJc w:val="left"/>
      <w:pPr>
        <w:tabs>
          <w:tab w:val="num" w:pos="2880"/>
        </w:tabs>
        <w:ind w:left="2880" w:hanging="360"/>
      </w:pPr>
    </w:lvl>
    <w:lvl w:ilvl="4" w:tplc="5036AC66" w:tentative="1">
      <w:start w:val="1"/>
      <w:numFmt w:val="lowerLetter"/>
      <w:lvlText w:val="%5."/>
      <w:lvlJc w:val="left"/>
      <w:pPr>
        <w:tabs>
          <w:tab w:val="num" w:pos="3600"/>
        </w:tabs>
        <w:ind w:left="3600" w:hanging="360"/>
      </w:pPr>
    </w:lvl>
    <w:lvl w:ilvl="5" w:tplc="78D4F5D6" w:tentative="1">
      <w:start w:val="1"/>
      <w:numFmt w:val="lowerRoman"/>
      <w:lvlText w:val="%6."/>
      <w:lvlJc w:val="right"/>
      <w:pPr>
        <w:tabs>
          <w:tab w:val="num" w:pos="4320"/>
        </w:tabs>
        <w:ind w:left="4320" w:hanging="180"/>
      </w:pPr>
    </w:lvl>
    <w:lvl w:ilvl="6" w:tplc="C7EAD196" w:tentative="1">
      <w:start w:val="1"/>
      <w:numFmt w:val="decimal"/>
      <w:lvlText w:val="%7."/>
      <w:lvlJc w:val="left"/>
      <w:pPr>
        <w:tabs>
          <w:tab w:val="num" w:pos="5040"/>
        </w:tabs>
        <w:ind w:left="5040" w:hanging="360"/>
      </w:pPr>
    </w:lvl>
    <w:lvl w:ilvl="7" w:tplc="FD2E63C0" w:tentative="1">
      <w:start w:val="1"/>
      <w:numFmt w:val="lowerLetter"/>
      <w:lvlText w:val="%8."/>
      <w:lvlJc w:val="left"/>
      <w:pPr>
        <w:tabs>
          <w:tab w:val="num" w:pos="5760"/>
        </w:tabs>
        <w:ind w:left="5760" w:hanging="360"/>
      </w:pPr>
    </w:lvl>
    <w:lvl w:ilvl="8" w:tplc="41A25C92" w:tentative="1">
      <w:start w:val="1"/>
      <w:numFmt w:val="lowerRoman"/>
      <w:lvlText w:val="%9."/>
      <w:lvlJc w:val="right"/>
      <w:pPr>
        <w:tabs>
          <w:tab w:val="num" w:pos="6480"/>
        </w:tabs>
        <w:ind w:left="6480" w:hanging="180"/>
      </w:pPr>
    </w:lvl>
  </w:abstractNum>
  <w:abstractNum w:abstractNumId="1" w15:restartNumberingAfterBreak="0">
    <w:nsid w:val="027B565F"/>
    <w:multiLevelType w:val="singleLevel"/>
    <w:tmpl w:val="E3860D36"/>
    <w:lvl w:ilvl="0">
      <w:start w:val="1"/>
      <w:numFmt w:val="lowerLetter"/>
      <w:lvlText w:val="%1)"/>
      <w:lvlJc w:val="left"/>
      <w:pPr>
        <w:tabs>
          <w:tab w:val="num" w:pos="360"/>
        </w:tabs>
        <w:ind w:left="360" w:hanging="360"/>
      </w:pPr>
      <w:rPr>
        <w:rFonts w:hint="default"/>
      </w:rPr>
    </w:lvl>
  </w:abstractNum>
  <w:abstractNum w:abstractNumId="2" w15:restartNumberingAfterBreak="0">
    <w:nsid w:val="04E8796A"/>
    <w:multiLevelType w:val="hybridMultilevel"/>
    <w:tmpl w:val="4B288DA4"/>
    <w:lvl w:ilvl="0" w:tplc="C630D148">
      <w:start w:val="3"/>
      <w:numFmt w:val="decimal"/>
      <w:lvlText w:val="(%1)"/>
      <w:lvlJc w:val="left"/>
      <w:pPr>
        <w:tabs>
          <w:tab w:val="num" w:pos="360"/>
        </w:tabs>
        <w:ind w:left="360" w:hanging="360"/>
      </w:pPr>
      <w:rPr>
        <w:rFonts w:hint="default"/>
      </w:rPr>
    </w:lvl>
    <w:lvl w:ilvl="1" w:tplc="34422294" w:tentative="1">
      <w:start w:val="1"/>
      <w:numFmt w:val="lowerLetter"/>
      <w:lvlText w:val="%2."/>
      <w:lvlJc w:val="left"/>
      <w:pPr>
        <w:tabs>
          <w:tab w:val="num" w:pos="1440"/>
        </w:tabs>
        <w:ind w:left="1440" w:hanging="360"/>
      </w:pPr>
    </w:lvl>
    <w:lvl w:ilvl="2" w:tplc="100E2BC2" w:tentative="1">
      <w:start w:val="1"/>
      <w:numFmt w:val="lowerRoman"/>
      <w:lvlText w:val="%3."/>
      <w:lvlJc w:val="right"/>
      <w:pPr>
        <w:tabs>
          <w:tab w:val="num" w:pos="2160"/>
        </w:tabs>
        <w:ind w:left="2160" w:hanging="180"/>
      </w:pPr>
    </w:lvl>
    <w:lvl w:ilvl="3" w:tplc="1FEA9AEA" w:tentative="1">
      <w:start w:val="1"/>
      <w:numFmt w:val="decimal"/>
      <w:lvlText w:val="%4."/>
      <w:lvlJc w:val="left"/>
      <w:pPr>
        <w:tabs>
          <w:tab w:val="num" w:pos="2880"/>
        </w:tabs>
        <w:ind w:left="2880" w:hanging="360"/>
      </w:pPr>
    </w:lvl>
    <w:lvl w:ilvl="4" w:tplc="6F64ADC4" w:tentative="1">
      <w:start w:val="1"/>
      <w:numFmt w:val="lowerLetter"/>
      <w:lvlText w:val="%5."/>
      <w:lvlJc w:val="left"/>
      <w:pPr>
        <w:tabs>
          <w:tab w:val="num" w:pos="3600"/>
        </w:tabs>
        <w:ind w:left="3600" w:hanging="360"/>
      </w:pPr>
    </w:lvl>
    <w:lvl w:ilvl="5" w:tplc="B0A8B758" w:tentative="1">
      <w:start w:val="1"/>
      <w:numFmt w:val="lowerRoman"/>
      <w:lvlText w:val="%6."/>
      <w:lvlJc w:val="right"/>
      <w:pPr>
        <w:tabs>
          <w:tab w:val="num" w:pos="4320"/>
        </w:tabs>
        <w:ind w:left="4320" w:hanging="180"/>
      </w:pPr>
    </w:lvl>
    <w:lvl w:ilvl="6" w:tplc="5C384008" w:tentative="1">
      <w:start w:val="1"/>
      <w:numFmt w:val="decimal"/>
      <w:lvlText w:val="%7."/>
      <w:lvlJc w:val="left"/>
      <w:pPr>
        <w:tabs>
          <w:tab w:val="num" w:pos="5040"/>
        </w:tabs>
        <w:ind w:left="5040" w:hanging="360"/>
      </w:pPr>
    </w:lvl>
    <w:lvl w:ilvl="7" w:tplc="C22E19EA" w:tentative="1">
      <w:start w:val="1"/>
      <w:numFmt w:val="lowerLetter"/>
      <w:lvlText w:val="%8."/>
      <w:lvlJc w:val="left"/>
      <w:pPr>
        <w:tabs>
          <w:tab w:val="num" w:pos="5760"/>
        </w:tabs>
        <w:ind w:left="5760" w:hanging="360"/>
      </w:pPr>
    </w:lvl>
    <w:lvl w:ilvl="8" w:tplc="AF7A4786" w:tentative="1">
      <w:start w:val="1"/>
      <w:numFmt w:val="lowerRoman"/>
      <w:lvlText w:val="%9."/>
      <w:lvlJc w:val="right"/>
      <w:pPr>
        <w:tabs>
          <w:tab w:val="num" w:pos="6480"/>
        </w:tabs>
        <w:ind w:left="6480" w:hanging="180"/>
      </w:pPr>
    </w:lvl>
  </w:abstractNum>
  <w:abstractNum w:abstractNumId="3" w15:restartNumberingAfterBreak="0">
    <w:nsid w:val="05E42061"/>
    <w:multiLevelType w:val="multilevel"/>
    <w:tmpl w:val="C79C57A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E22079"/>
    <w:multiLevelType w:val="singleLevel"/>
    <w:tmpl w:val="3B407DC6"/>
    <w:lvl w:ilvl="0">
      <w:start w:val="1"/>
      <w:numFmt w:val="decimal"/>
      <w:lvlText w:val="(%1)"/>
      <w:lvlJc w:val="left"/>
      <w:pPr>
        <w:tabs>
          <w:tab w:val="num" w:pos="360"/>
        </w:tabs>
        <w:ind w:left="360" w:hanging="360"/>
      </w:pPr>
      <w:rPr>
        <w:rFonts w:hint="default"/>
      </w:rPr>
    </w:lvl>
  </w:abstractNum>
  <w:abstractNum w:abstractNumId="5" w15:restartNumberingAfterBreak="0">
    <w:nsid w:val="0B254EF1"/>
    <w:multiLevelType w:val="singleLevel"/>
    <w:tmpl w:val="9FAE515E"/>
    <w:lvl w:ilvl="0">
      <w:start w:val="1"/>
      <w:numFmt w:val="lowerLetter"/>
      <w:lvlText w:val="%1)"/>
      <w:lvlJc w:val="left"/>
      <w:pPr>
        <w:tabs>
          <w:tab w:val="num" w:pos="360"/>
        </w:tabs>
        <w:ind w:left="360" w:hanging="360"/>
      </w:pPr>
    </w:lvl>
  </w:abstractNum>
  <w:abstractNum w:abstractNumId="6" w15:restartNumberingAfterBreak="0">
    <w:nsid w:val="10594FD2"/>
    <w:multiLevelType w:val="singleLevel"/>
    <w:tmpl w:val="C480EBD0"/>
    <w:lvl w:ilvl="0">
      <w:start w:val="1"/>
      <w:numFmt w:val="decimal"/>
      <w:lvlText w:val="(%1)"/>
      <w:lvlJc w:val="left"/>
      <w:pPr>
        <w:tabs>
          <w:tab w:val="num" w:pos="360"/>
        </w:tabs>
        <w:ind w:left="360" w:hanging="360"/>
      </w:pPr>
      <w:rPr>
        <w:rFonts w:hint="default"/>
      </w:rPr>
    </w:lvl>
  </w:abstractNum>
  <w:abstractNum w:abstractNumId="7" w15:restartNumberingAfterBreak="0">
    <w:nsid w:val="12667717"/>
    <w:multiLevelType w:val="singleLevel"/>
    <w:tmpl w:val="11A65406"/>
    <w:lvl w:ilvl="0">
      <w:start w:val="1"/>
      <w:numFmt w:val="upperRoman"/>
      <w:pStyle w:val="Nadpis2"/>
      <w:lvlText w:val="%1."/>
      <w:lvlJc w:val="left"/>
      <w:pPr>
        <w:tabs>
          <w:tab w:val="num" w:pos="720"/>
        </w:tabs>
        <w:ind w:left="720" w:hanging="720"/>
      </w:pPr>
      <w:rPr>
        <w:rFonts w:hint="default"/>
      </w:rPr>
    </w:lvl>
  </w:abstractNum>
  <w:abstractNum w:abstractNumId="8" w15:restartNumberingAfterBreak="0">
    <w:nsid w:val="132A7401"/>
    <w:multiLevelType w:val="singleLevel"/>
    <w:tmpl w:val="3B407DC6"/>
    <w:lvl w:ilvl="0">
      <w:start w:val="1"/>
      <w:numFmt w:val="decimal"/>
      <w:lvlText w:val="(%1)"/>
      <w:lvlJc w:val="left"/>
      <w:pPr>
        <w:tabs>
          <w:tab w:val="num" w:pos="360"/>
        </w:tabs>
        <w:ind w:left="360" w:hanging="360"/>
      </w:pPr>
      <w:rPr>
        <w:rFonts w:hint="default"/>
      </w:rPr>
    </w:lvl>
  </w:abstractNum>
  <w:abstractNum w:abstractNumId="9" w15:restartNumberingAfterBreak="0">
    <w:nsid w:val="28213AD1"/>
    <w:multiLevelType w:val="hybridMultilevel"/>
    <w:tmpl w:val="14CE8054"/>
    <w:lvl w:ilvl="0" w:tplc="7124CAFE">
      <w:numFmt w:val="bullet"/>
      <w:lvlText w:val="-"/>
      <w:lvlJc w:val="left"/>
      <w:pPr>
        <w:ind w:left="1074" w:hanging="360"/>
      </w:pPr>
      <w:rPr>
        <w:rFonts w:ascii="Arial" w:eastAsia="Times New Roman" w:hAnsi="Arial" w:cs="Aria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0" w15:restartNumberingAfterBreak="0">
    <w:nsid w:val="2B5B0182"/>
    <w:multiLevelType w:val="hybridMultilevel"/>
    <w:tmpl w:val="309A0696"/>
    <w:lvl w:ilvl="0" w:tplc="4F7A4DE4">
      <w:start w:val="1"/>
      <w:numFmt w:val="decimal"/>
      <w:lvlText w:val="%1."/>
      <w:lvlJc w:val="left"/>
      <w:pPr>
        <w:tabs>
          <w:tab w:val="num" w:pos="720"/>
        </w:tabs>
        <w:ind w:left="720" w:hanging="360"/>
      </w:pPr>
    </w:lvl>
    <w:lvl w:ilvl="1" w:tplc="974CBE00" w:tentative="1">
      <w:start w:val="1"/>
      <w:numFmt w:val="lowerLetter"/>
      <w:lvlText w:val="%2."/>
      <w:lvlJc w:val="left"/>
      <w:pPr>
        <w:tabs>
          <w:tab w:val="num" w:pos="1440"/>
        </w:tabs>
        <w:ind w:left="1440" w:hanging="360"/>
      </w:pPr>
    </w:lvl>
    <w:lvl w:ilvl="2" w:tplc="94029928" w:tentative="1">
      <w:start w:val="1"/>
      <w:numFmt w:val="lowerRoman"/>
      <w:lvlText w:val="%3."/>
      <w:lvlJc w:val="right"/>
      <w:pPr>
        <w:tabs>
          <w:tab w:val="num" w:pos="2160"/>
        </w:tabs>
        <w:ind w:left="2160" w:hanging="180"/>
      </w:pPr>
    </w:lvl>
    <w:lvl w:ilvl="3" w:tplc="3BAC7F70" w:tentative="1">
      <w:start w:val="1"/>
      <w:numFmt w:val="decimal"/>
      <w:lvlText w:val="%4."/>
      <w:lvlJc w:val="left"/>
      <w:pPr>
        <w:tabs>
          <w:tab w:val="num" w:pos="2880"/>
        </w:tabs>
        <w:ind w:left="2880" w:hanging="360"/>
      </w:pPr>
    </w:lvl>
    <w:lvl w:ilvl="4" w:tplc="7CE4D15E" w:tentative="1">
      <w:start w:val="1"/>
      <w:numFmt w:val="lowerLetter"/>
      <w:lvlText w:val="%5."/>
      <w:lvlJc w:val="left"/>
      <w:pPr>
        <w:tabs>
          <w:tab w:val="num" w:pos="3600"/>
        </w:tabs>
        <w:ind w:left="3600" w:hanging="360"/>
      </w:pPr>
    </w:lvl>
    <w:lvl w:ilvl="5" w:tplc="B798F4F6" w:tentative="1">
      <w:start w:val="1"/>
      <w:numFmt w:val="lowerRoman"/>
      <w:lvlText w:val="%6."/>
      <w:lvlJc w:val="right"/>
      <w:pPr>
        <w:tabs>
          <w:tab w:val="num" w:pos="4320"/>
        </w:tabs>
        <w:ind w:left="4320" w:hanging="180"/>
      </w:pPr>
    </w:lvl>
    <w:lvl w:ilvl="6" w:tplc="4848679E" w:tentative="1">
      <w:start w:val="1"/>
      <w:numFmt w:val="decimal"/>
      <w:lvlText w:val="%7."/>
      <w:lvlJc w:val="left"/>
      <w:pPr>
        <w:tabs>
          <w:tab w:val="num" w:pos="5040"/>
        </w:tabs>
        <w:ind w:left="5040" w:hanging="360"/>
      </w:pPr>
    </w:lvl>
    <w:lvl w:ilvl="7" w:tplc="891A2B28" w:tentative="1">
      <w:start w:val="1"/>
      <w:numFmt w:val="lowerLetter"/>
      <w:lvlText w:val="%8."/>
      <w:lvlJc w:val="left"/>
      <w:pPr>
        <w:tabs>
          <w:tab w:val="num" w:pos="5760"/>
        </w:tabs>
        <w:ind w:left="5760" w:hanging="360"/>
      </w:pPr>
    </w:lvl>
    <w:lvl w:ilvl="8" w:tplc="EFE817EA" w:tentative="1">
      <w:start w:val="1"/>
      <w:numFmt w:val="lowerRoman"/>
      <w:lvlText w:val="%9."/>
      <w:lvlJc w:val="right"/>
      <w:pPr>
        <w:tabs>
          <w:tab w:val="num" w:pos="6480"/>
        </w:tabs>
        <w:ind w:left="6480" w:hanging="180"/>
      </w:pPr>
    </w:lvl>
  </w:abstractNum>
  <w:abstractNum w:abstractNumId="11" w15:restartNumberingAfterBreak="0">
    <w:nsid w:val="2CB269C5"/>
    <w:multiLevelType w:val="singleLevel"/>
    <w:tmpl w:val="9FAE515E"/>
    <w:lvl w:ilvl="0">
      <w:start w:val="1"/>
      <w:numFmt w:val="lowerLetter"/>
      <w:lvlText w:val="%1)"/>
      <w:lvlJc w:val="left"/>
      <w:pPr>
        <w:tabs>
          <w:tab w:val="num" w:pos="360"/>
        </w:tabs>
        <w:ind w:left="360" w:hanging="360"/>
      </w:pPr>
    </w:lvl>
  </w:abstractNum>
  <w:abstractNum w:abstractNumId="12" w15:restartNumberingAfterBreak="0">
    <w:nsid w:val="2D235928"/>
    <w:multiLevelType w:val="singleLevel"/>
    <w:tmpl w:val="4AA27880"/>
    <w:lvl w:ilvl="0">
      <w:start w:val="1"/>
      <w:numFmt w:val="decimal"/>
      <w:lvlText w:val="(%1)"/>
      <w:lvlJc w:val="left"/>
      <w:pPr>
        <w:tabs>
          <w:tab w:val="num" w:pos="360"/>
        </w:tabs>
        <w:ind w:left="360" w:hanging="360"/>
      </w:pPr>
      <w:rPr>
        <w:rFonts w:hint="default"/>
      </w:rPr>
    </w:lvl>
  </w:abstractNum>
  <w:abstractNum w:abstractNumId="13" w15:restartNumberingAfterBreak="0">
    <w:nsid w:val="2E856EFE"/>
    <w:multiLevelType w:val="hybridMultilevel"/>
    <w:tmpl w:val="DB84ED0E"/>
    <w:lvl w:ilvl="0" w:tplc="6DC221A2">
      <w:start w:val="1"/>
      <w:numFmt w:val="decimal"/>
      <w:lvlText w:val="(%1)"/>
      <w:lvlJc w:val="left"/>
      <w:pPr>
        <w:tabs>
          <w:tab w:val="num" w:pos="900"/>
        </w:tabs>
        <w:ind w:left="900" w:hanging="360"/>
      </w:pPr>
      <w:rPr>
        <w:rFonts w:hint="default"/>
      </w:rPr>
    </w:lvl>
    <w:lvl w:ilvl="1" w:tplc="AC641198" w:tentative="1">
      <w:start w:val="1"/>
      <w:numFmt w:val="lowerLetter"/>
      <w:lvlText w:val="%2."/>
      <w:lvlJc w:val="left"/>
      <w:pPr>
        <w:tabs>
          <w:tab w:val="num" w:pos="1980"/>
        </w:tabs>
        <w:ind w:left="1980" w:hanging="360"/>
      </w:pPr>
    </w:lvl>
    <w:lvl w:ilvl="2" w:tplc="3C10C086" w:tentative="1">
      <w:start w:val="1"/>
      <w:numFmt w:val="lowerRoman"/>
      <w:lvlText w:val="%3."/>
      <w:lvlJc w:val="right"/>
      <w:pPr>
        <w:tabs>
          <w:tab w:val="num" w:pos="2700"/>
        </w:tabs>
        <w:ind w:left="2700" w:hanging="180"/>
      </w:pPr>
    </w:lvl>
    <w:lvl w:ilvl="3" w:tplc="7E8E6B8C" w:tentative="1">
      <w:start w:val="1"/>
      <w:numFmt w:val="decimal"/>
      <w:lvlText w:val="%4."/>
      <w:lvlJc w:val="left"/>
      <w:pPr>
        <w:tabs>
          <w:tab w:val="num" w:pos="3420"/>
        </w:tabs>
        <w:ind w:left="3420" w:hanging="360"/>
      </w:pPr>
    </w:lvl>
    <w:lvl w:ilvl="4" w:tplc="3B6C2942" w:tentative="1">
      <w:start w:val="1"/>
      <w:numFmt w:val="lowerLetter"/>
      <w:lvlText w:val="%5."/>
      <w:lvlJc w:val="left"/>
      <w:pPr>
        <w:tabs>
          <w:tab w:val="num" w:pos="4140"/>
        </w:tabs>
        <w:ind w:left="4140" w:hanging="360"/>
      </w:pPr>
    </w:lvl>
    <w:lvl w:ilvl="5" w:tplc="54A8036A" w:tentative="1">
      <w:start w:val="1"/>
      <w:numFmt w:val="lowerRoman"/>
      <w:lvlText w:val="%6."/>
      <w:lvlJc w:val="right"/>
      <w:pPr>
        <w:tabs>
          <w:tab w:val="num" w:pos="4860"/>
        </w:tabs>
        <w:ind w:left="4860" w:hanging="180"/>
      </w:pPr>
    </w:lvl>
    <w:lvl w:ilvl="6" w:tplc="468A9E7C" w:tentative="1">
      <w:start w:val="1"/>
      <w:numFmt w:val="decimal"/>
      <w:lvlText w:val="%7."/>
      <w:lvlJc w:val="left"/>
      <w:pPr>
        <w:tabs>
          <w:tab w:val="num" w:pos="5580"/>
        </w:tabs>
        <w:ind w:left="5580" w:hanging="360"/>
      </w:pPr>
    </w:lvl>
    <w:lvl w:ilvl="7" w:tplc="68DE67F4" w:tentative="1">
      <w:start w:val="1"/>
      <w:numFmt w:val="lowerLetter"/>
      <w:lvlText w:val="%8."/>
      <w:lvlJc w:val="left"/>
      <w:pPr>
        <w:tabs>
          <w:tab w:val="num" w:pos="6300"/>
        </w:tabs>
        <w:ind w:left="6300" w:hanging="360"/>
      </w:pPr>
    </w:lvl>
    <w:lvl w:ilvl="8" w:tplc="7CB6F0AC" w:tentative="1">
      <w:start w:val="1"/>
      <w:numFmt w:val="lowerRoman"/>
      <w:lvlText w:val="%9."/>
      <w:lvlJc w:val="right"/>
      <w:pPr>
        <w:tabs>
          <w:tab w:val="num" w:pos="7020"/>
        </w:tabs>
        <w:ind w:left="7020" w:hanging="180"/>
      </w:pPr>
    </w:lvl>
  </w:abstractNum>
  <w:abstractNum w:abstractNumId="14" w15:restartNumberingAfterBreak="0">
    <w:nsid w:val="2E860FED"/>
    <w:multiLevelType w:val="hybridMultilevel"/>
    <w:tmpl w:val="7618F56A"/>
    <w:lvl w:ilvl="0" w:tplc="C052922E">
      <w:start w:val="1"/>
      <w:numFmt w:val="decimal"/>
      <w:lvlText w:val="(%1)"/>
      <w:lvlJc w:val="left"/>
      <w:pPr>
        <w:tabs>
          <w:tab w:val="num" w:pos="360"/>
        </w:tabs>
        <w:ind w:left="360" w:hanging="360"/>
      </w:pPr>
      <w:rPr>
        <w:rFonts w:hint="default"/>
      </w:rPr>
    </w:lvl>
    <w:lvl w:ilvl="1" w:tplc="8D36DB88" w:tentative="1">
      <w:start w:val="1"/>
      <w:numFmt w:val="lowerLetter"/>
      <w:lvlText w:val="%2."/>
      <w:lvlJc w:val="left"/>
      <w:pPr>
        <w:tabs>
          <w:tab w:val="num" w:pos="1440"/>
        </w:tabs>
        <w:ind w:left="1440" w:hanging="360"/>
      </w:pPr>
    </w:lvl>
    <w:lvl w:ilvl="2" w:tplc="A198C256" w:tentative="1">
      <w:start w:val="1"/>
      <w:numFmt w:val="lowerRoman"/>
      <w:lvlText w:val="%3."/>
      <w:lvlJc w:val="right"/>
      <w:pPr>
        <w:tabs>
          <w:tab w:val="num" w:pos="2160"/>
        </w:tabs>
        <w:ind w:left="2160" w:hanging="180"/>
      </w:pPr>
    </w:lvl>
    <w:lvl w:ilvl="3" w:tplc="E4D2F9B0" w:tentative="1">
      <w:start w:val="1"/>
      <w:numFmt w:val="decimal"/>
      <w:lvlText w:val="%4."/>
      <w:lvlJc w:val="left"/>
      <w:pPr>
        <w:tabs>
          <w:tab w:val="num" w:pos="2880"/>
        </w:tabs>
        <w:ind w:left="2880" w:hanging="360"/>
      </w:pPr>
    </w:lvl>
    <w:lvl w:ilvl="4" w:tplc="63307FA8" w:tentative="1">
      <w:start w:val="1"/>
      <w:numFmt w:val="lowerLetter"/>
      <w:lvlText w:val="%5."/>
      <w:lvlJc w:val="left"/>
      <w:pPr>
        <w:tabs>
          <w:tab w:val="num" w:pos="3600"/>
        </w:tabs>
        <w:ind w:left="3600" w:hanging="360"/>
      </w:pPr>
    </w:lvl>
    <w:lvl w:ilvl="5" w:tplc="BCD27814" w:tentative="1">
      <w:start w:val="1"/>
      <w:numFmt w:val="lowerRoman"/>
      <w:lvlText w:val="%6."/>
      <w:lvlJc w:val="right"/>
      <w:pPr>
        <w:tabs>
          <w:tab w:val="num" w:pos="4320"/>
        </w:tabs>
        <w:ind w:left="4320" w:hanging="180"/>
      </w:pPr>
    </w:lvl>
    <w:lvl w:ilvl="6" w:tplc="28E894DE" w:tentative="1">
      <w:start w:val="1"/>
      <w:numFmt w:val="decimal"/>
      <w:lvlText w:val="%7."/>
      <w:lvlJc w:val="left"/>
      <w:pPr>
        <w:tabs>
          <w:tab w:val="num" w:pos="5040"/>
        </w:tabs>
        <w:ind w:left="5040" w:hanging="360"/>
      </w:pPr>
    </w:lvl>
    <w:lvl w:ilvl="7" w:tplc="7ECCC538" w:tentative="1">
      <w:start w:val="1"/>
      <w:numFmt w:val="lowerLetter"/>
      <w:lvlText w:val="%8."/>
      <w:lvlJc w:val="left"/>
      <w:pPr>
        <w:tabs>
          <w:tab w:val="num" w:pos="5760"/>
        </w:tabs>
        <w:ind w:left="5760" w:hanging="360"/>
      </w:pPr>
    </w:lvl>
    <w:lvl w:ilvl="8" w:tplc="A1A4A456" w:tentative="1">
      <w:start w:val="1"/>
      <w:numFmt w:val="lowerRoman"/>
      <w:lvlText w:val="%9."/>
      <w:lvlJc w:val="right"/>
      <w:pPr>
        <w:tabs>
          <w:tab w:val="num" w:pos="6480"/>
        </w:tabs>
        <w:ind w:left="6480" w:hanging="180"/>
      </w:pPr>
    </w:lvl>
  </w:abstractNum>
  <w:abstractNum w:abstractNumId="15" w15:restartNumberingAfterBreak="0">
    <w:nsid w:val="38D32481"/>
    <w:multiLevelType w:val="hybridMultilevel"/>
    <w:tmpl w:val="45E6EEA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D3200"/>
    <w:multiLevelType w:val="singleLevel"/>
    <w:tmpl w:val="804C4D64"/>
    <w:lvl w:ilvl="0">
      <w:start w:val="1"/>
      <w:numFmt w:val="decimal"/>
      <w:lvlText w:val="(%1)"/>
      <w:lvlJc w:val="left"/>
      <w:pPr>
        <w:tabs>
          <w:tab w:val="num" w:pos="360"/>
        </w:tabs>
        <w:ind w:left="360" w:hanging="360"/>
      </w:pPr>
      <w:rPr>
        <w:rFonts w:hint="default"/>
      </w:rPr>
    </w:lvl>
  </w:abstractNum>
  <w:abstractNum w:abstractNumId="17" w15:restartNumberingAfterBreak="0">
    <w:nsid w:val="3D5F35EA"/>
    <w:multiLevelType w:val="hybridMultilevel"/>
    <w:tmpl w:val="214E0936"/>
    <w:lvl w:ilvl="0" w:tplc="04050017">
      <w:start w:val="1"/>
      <w:numFmt w:val="lowerLetter"/>
      <w:lvlText w:val="%1)"/>
      <w:lvlJc w:val="left"/>
      <w:pPr>
        <w:ind w:left="1074" w:hanging="360"/>
      </w:pPr>
      <w:rPr>
        <w:rFonts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8" w15:restartNumberingAfterBreak="0">
    <w:nsid w:val="419834C1"/>
    <w:multiLevelType w:val="singleLevel"/>
    <w:tmpl w:val="A7D645E2"/>
    <w:lvl w:ilvl="0">
      <w:start w:val="1"/>
      <w:numFmt w:val="decimal"/>
      <w:lvlText w:val="(%1)"/>
      <w:lvlJc w:val="left"/>
      <w:pPr>
        <w:tabs>
          <w:tab w:val="num" w:pos="360"/>
        </w:tabs>
        <w:ind w:left="360" w:hanging="360"/>
      </w:pPr>
      <w:rPr>
        <w:rFonts w:hint="default"/>
      </w:rPr>
    </w:lvl>
  </w:abstractNum>
  <w:abstractNum w:abstractNumId="19" w15:restartNumberingAfterBreak="0">
    <w:nsid w:val="42BF63A2"/>
    <w:multiLevelType w:val="singleLevel"/>
    <w:tmpl w:val="3B407DC6"/>
    <w:lvl w:ilvl="0">
      <w:start w:val="1"/>
      <w:numFmt w:val="decimal"/>
      <w:lvlText w:val="(%1)"/>
      <w:lvlJc w:val="left"/>
      <w:pPr>
        <w:tabs>
          <w:tab w:val="num" w:pos="360"/>
        </w:tabs>
        <w:ind w:left="360" w:hanging="360"/>
      </w:pPr>
      <w:rPr>
        <w:rFonts w:hint="default"/>
      </w:rPr>
    </w:lvl>
  </w:abstractNum>
  <w:abstractNum w:abstractNumId="20" w15:restartNumberingAfterBreak="0">
    <w:nsid w:val="4B747873"/>
    <w:multiLevelType w:val="singleLevel"/>
    <w:tmpl w:val="2DD476E4"/>
    <w:lvl w:ilvl="0">
      <w:start w:val="1"/>
      <w:numFmt w:val="decimal"/>
      <w:lvlText w:val="(%1)"/>
      <w:lvlJc w:val="left"/>
      <w:pPr>
        <w:tabs>
          <w:tab w:val="num" w:pos="360"/>
        </w:tabs>
        <w:ind w:left="360" w:hanging="360"/>
      </w:pPr>
      <w:rPr>
        <w:rFonts w:hint="default"/>
        <w:b w:val="0"/>
        <w:i w:val="0"/>
        <w:sz w:val="24"/>
      </w:rPr>
    </w:lvl>
  </w:abstractNum>
  <w:abstractNum w:abstractNumId="21" w15:restartNumberingAfterBreak="0">
    <w:nsid w:val="4BE37FAF"/>
    <w:multiLevelType w:val="singleLevel"/>
    <w:tmpl w:val="6BDC4E62"/>
    <w:lvl w:ilvl="0">
      <w:start w:val="2"/>
      <w:numFmt w:val="decimal"/>
      <w:lvlText w:val="(%1)"/>
      <w:lvlJc w:val="left"/>
      <w:pPr>
        <w:tabs>
          <w:tab w:val="num" w:pos="360"/>
        </w:tabs>
        <w:ind w:left="360" w:hanging="360"/>
      </w:pPr>
      <w:rPr>
        <w:rFonts w:hint="default"/>
      </w:rPr>
    </w:lvl>
  </w:abstractNum>
  <w:abstractNum w:abstractNumId="22" w15:restartNumberingAfterBreak="0">
    <w:nsid w:val="4E403515"/>
    <w:multiLevelType w:val="singleLevel"/>
    <w:tmpl w:val="3B407DC6"/>
    <w:lvl w:ilvl="0">
      <w:start w:val="1"/>
      <w:numFmt w:val="decimal"/>
      <w:lvlText w:val="(%1)"/>
      <w:lvlJc w:val="left"/>
      <w:pPr>
        <w:tabs>
          <w:tab w:val="num" w:pos="360"/>
        </w:tabs>
        <w:ind w:left="360" w:hanging="360"/>
      </w:pPr>
      <w:rPr>
        <w:rFonts w:hint="default"/>
      </w:rPr>
    </w:lvl>
  </w:abstractNum>
  <w:abstractNum w:abstractNumId="23" w15:restartNumberingAfterBreak="0">
    <w:nsid w:val="50C2560B"/>
    <w:multiLevelType w:val="hybridMultilevel"/>
    <w:tmpl w:val="58A2A352"/>
    <w:lvl w:ilvl="0" w:tplc="74F2E514">
      <w:start w:val="1"/>
      <w:numFmt w:val="decimal"/>
      <w:lvlText w:val="(%1)"/>
      <w:lvlJc w:val="left"/>
      <w:pPr>
        <w:tabs>
          <w:tab w:val="num" w:pos="786"/>
        </w:tabs>
        <w:ind w:left="786" w:hanging="360"/>
      </w:pPr>
      <w:rPr>
        <w:rFonts w:hint="default"/>
      </w:rPr>
    </w:lvl>
    <w:lvl w:ilvl="1" w:tplc="F016FDC2" w:tentative="1">
      <w:start w:val="1"/>
      <w:numFmt w:val="lowerLetter"/>
      <w:lvlText w:val="%2."/>
      <w:lvlJc w:val="left"/>
      <w:pPr>
        <w:tabs>
          <w:tab w:val="num" w:pos="1866"/>
        </w:tabs>
        <w:ind w:left="1866" w:hanging="360"/>
      </w:pPr>
    </w:lvl>
    <w:lvl w:ilvl="2" w:tplc="96802222" w:tentative="1">
      <w:start w:val="1"/>
      <w:numFmt w:val="lowerRoman"/>
      <w:lvlText w:val="%3."/>
      <w:lvlJc w:val="right"/>
      <w:pPr>
        <w:tabs>
          <w:tab w:val="num" w:pos="2586"/>
        </w:tabs>
        <w:ind w:left="2586" w:hanging="180"/>
      </w:pPr>
    </w:lvl>
    <w:lvl w:ilvl="3" w:tplc="F730AC72" w:tentative="1">
      <w:start w:val="1"/>
      <w:numFmt w:val="decimal"/>
      <w:lvlText w:val="%4."/>
      <w:lvlJc w:val="left"/>
      <w:pPr>
        <w:tabs>
          <w:tab w:val="num" w:pos="3306"/>
        </w:tabs>
        <w:ind w:left="3306" w:hanging="360"/>
      </w:pPr>
    </w:lvl>
    <w:lvl w:ilvl="4" w:tplc="2B9C6332" w:tentative="1">
      <w:start w:val="1"/>
      <w:numFmt w:val="lowerLetter"/>
      <w:lvlText w:val="%5."/>
      <w:lvlJc w:val="left"/>
      <w:pPr>
        <w:tabs>
          <w:tab w:val="num" w:pos="4026"/>
        </w:tabs>
        <w:ind w:left="4026" w:hanging="360"/>
      </w:pPr>
    </w:lvl>
    <w:lvl w:ilvl="5" w:tplc="02A6EA20" w:tentative="1">
      <w:start w:val="1"/>
      <w:numFmt w:val="lowerRoman"/>
      <w:lvlText w:val="%6."/>
      <w:lvlJc w:val="right"/>
      <w:pPr>
        <w:tabs>
          <w:tab w:val="num" w:pos="4746"/>
        </w:tabs>
        <w:ind w:left="4746" w:hanging="180"/>
      </w:pPr>
    </w:lvl>
    <w:lvl w:ilvl="6" w:tplc="78D64976" w:tentative="1">
      <w:start w:val="1"/>
      <w:numFmt w:val="decimal"/>
      <w:lvlText w:val="%7."/>
      <w:lvlJc w:val="left"/>
      <w:pPr>
        <w:tabs>
          <w:tab w:val="num" w:pos="5466"/>
        </w:tabs>
        <w:ind w:left="5466" w:hanging="360"/>
      </w:pPr>
    </w:lvl>
    <w:lvl w:ilvl="7" w:tplc="BF4ECCCE" w:tentative="1">
      <w:start w:val="1"/>
      <w:numFmt w:val="lowerLetter"/>
      <w:lvlText w:val="%8."/>
      <w:lvlJc w:val="left"/>
      <w:pPr>
        <w:tabs>
          <w:tab w:val="num" w:pos="6186"/>
        </w:tabs>
        <w:ind w:left="6186" w:hanging="360"/>
      </w:pPr>
    </w:lvl>
    <w:lvl w:ilvl="8" w:tplc="7C9013D0" w:tentative="1">
      <w:start w:val="1"/>
      <w:numFmt w:val="lowerRoman"/>
      <w:lvlText w:val="%9."/>
      <w:lvlJc w:val="right"/>
      <w:pPr>
        <w:tabs>
          <w:tab w:val="num" w:pos="6906"/>
        </w:tabs>
        <w:ind w:left="6906" w:hanging="180"/>
      </w:pPr>
    </w:lvl>
  </w:abstractNum>
  <w:abstractNum w:abstractNumId="24" w15:restartNumberingAfterBreak="0">
    <w:nsid w:val="51F27E10"/>
    <w:multiLevelType w:val="hybridMultilevel"/>
    <w:tmpl w:val="01F6BBE2"/>
    <w:lvl w:ilvl="0" w:tplc="0405000F">
      <w:start w:val="1"/>
      <w:numFmt w:val="decimal"/>
      <w:lvlText w:val="%1."/>
      <w:lvlJc w:val="left"/>
      <w:pPr>
        <w:ind w:left="1074" w:hanging="360"/>
      </w:pPr>
      <w:rPr>
        <w:rFonts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5" w15:restartNumberingAfterBreak="0">
    <w:nsid w:val="52350B01"/>
    <w:multiLevelType w:val="singleLevel"/>
    <w:tmpl w:val="ABC0617E"/>
    <w:lvl w:ilvl="0">
      <w:start w:val="1"/>
      <w:numFmt w:val="lowerLetter"/>
      <w:lvlText w:val="%1)"/>
      <w:lvlJc w:val="left"/>
      <w:pPr>
        <w:tabs>
          <w:tab w:val="num" w:pos="360"/>
        </w:tabs>
        <w:ind w:left="360" w:hanging="360"/>
      </w:pPr>
    </w:lvl>
  </w:abstractNum>
  <w:abstractNum w:abstractNumId="26" w15:restartNumberingAfterBreak="0">
    <w:nsid w:val="54F46E68"/>
    <w:multiLevelType w:val="singleLevel"/>
    <w:tmpl w:val="A20E9A8E"/>
    <w:lvl w:ilvl="0">
      <w:start w:val="2"/>
      <w:numFmt w:val="decimal"/>
      <w:lvlText w:val="(%1)"/>
      <w:lvlJc w:val="left"/>
      <w:pPr>
        <w:tabs>
          <w:tab w:val="num" w:pos="360"/>
        </w:tabs>
        <w:ind w:left="360" w:hanging="360"/>
      </w:pPr>
      <w:rPr>
        <w:rFonts w:hint="default"/>
      </w:rPr>
    </w:lvl>
  </w:abstractNum>
  <w:abstractNum w:abstractNumId="27" w15:restartNumberingAfterBreak="0">
    <w:nsid w:val="57965D35"/>
    <w:multiLevelType w:val="hybridMultilevel"/>
    <w:tmpl w:val="2CBCB27A"/>
    <w:lvl w:ilvl="0" w:tplc="865C180E">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8" w15:restartNumberingAfterBreak="0">
    <w:nsid w:val="5A815977"/>
    <w:multiLevelType w:val="singleLevel"/>
    <w:tmpl w:val="B086861E"/>
    <w:lvl w:ilvl="0">
      <w:start w:val="1"/>
      <w:numFmt w:val="decimal"/>
      <w:lvlText w:val="(%1)"/>
      <w:lvlJc w:val="left"/>
      <w:pPr>
        <w:tabs>
          <w:tab w:val="num" w:pos="360"/>
        </w:tabs>
        <w:ind w:left="360" w:hanging="360"/>
      </w:pPr>
      <w:rPr>
        <w:rFonts w:hint="default"/>
      </w:rPr>
    </w:lvl>
  </w:abstractNum>
  <w:abstractNum w:abstractNumId="29" w15:restartNumberingAfterBreak="0">
    <w:nsid w:val="5BF34334"/>
    <w:multiLevelType w:val="hybridMultilevel"/>
    <w:tmpl w:val="E39C83F6"/>
    <w:lvl w:ilvl="0" w:tplc="3E281676">
      <w:start w:val="1"/>
      <w:numFmt w:val="decimal"/>
      <w:lvlText w:val="%1."/>
      <w:lvlJc w:val="left"/>
      <w:pPr>
        <w:tabs>
          <w:tab w:val="num" w:pos="720"/>
        </w:tabs>
        <w:ind w:left="720" w:hanging="360"/>
      </w:pPr>
    </w:lvl>
    <w:lvl w:ilvl="1" w:tplc="0A34B6A6" w:tentative="1">
      <w:start w:val="1"/>
      <w:numFmt w:val="lowerLetter"/>
      <w:lvlText w:val="%2."/>
      <w:lvlJc w:val="left"/>
      <w:pPr>
        <w:tabs>
          <w:tab w:val="num" w:pos="1440"/>
        </w:tabs>
        <w:ind w:left="1440" w:hanging="360"/>
      </w:pPr>
    </w:lvl>
    <w:lvl w:ilvl="2" w:tplc="9228B398" w:tentative="1">
      <w:start w:val="1"/>
      <w:numFmt w:val="lowerRoman"/>
      <w:lvlText w:val="%3."/>
      <w:lvlJc w:val="right"/>
      <w:pPr>
        <w:tabs>
          <w:tab w:val="num" w:pos="2160"/>
        </w:tabs>
        <w:ind w:left="2160" w:hanging="180"/>
      </w:pPr>
    </w:lvl>
    <w:lvl w:ilvl="3" w:tplc="40C40F02" w:tentative="1">
      <w:start w:val="1"/>
      <w:numFmt w:val="decimal"/>
      <w:lvlText w:val="%4."/>
      <w:lvlJc w:val="left"/>
      <w:pPr>
        <w:tabs>
          <w:tab w:val="num" w:pos="2880"/>
        </w:tabs>
        <w:ind w:left="2880" w:hanging="360"/>
      </w:pPr>
    </w:lvl>
    <w:lvl w:ilvl="4" w:tplc="325A36EE" w:tentative="1">
      <w:start w:val="1"/>
      <w:numFmt w:val="lowerLetter"/>
      <w:lvlText w:val="%5."/>
      <w:lvlJc w:val="left"/>
      <w:pPr>
        <w:tabs>
          <w:tab w:val="num" w:pos="3600"/>
        </w:tabs>
        <w:ind w:left="3600" w:hanging="360"/>
      </w:pPr>
    </w:lvl>
    <w:lvl w:ilvl="5" w:tplc="A8B80910" w:tentative="1">
      <w:start w:val="1"/>
      <w:numFmt w:val="lowerRoman"/>
      <w:lvlText w:val="%6."/>
      <w:lvlJc w:val="right"/>
      <w:pPr>
        <w:tabs>
          <w:tab w:val="num" w:pos="4320"/>
        </w:tabs>
        <w:ind w:left="4320" w:hanging="180"/>
      </w:pPr>
    </w:lvl>
    <w:lvl w:ilvl="6" w:tplc="2466D7D6" w:tentative="1">
      <w:start w:val="1"/>
      <w:numFmt w:val="decimal"/>
      <w:lvlText w:val="%7."/>
      <w:lvlJc w:val="left"/>
      <w:pPr>
        <w:tabs>
          <w:tab w:val="num" w:pos="5040"/>
        </w:tabs>
        <w:ind w:left="5040" w:hanging="360"/>
      </w:pPr>
    </w:lvl>
    <w:lvl w:ilvl="7" w:tplc="E2F80A7A" w:tentative="1">
      <w:start w:val="1"/>
      <w:numFmt w:val="lowerLetter"/>
      <w:lvlText w:val="%8."/>
      <w:lvlJc w:val="left"/>
      <w:pPr>
        <w:tabs>
          <w:tab w:val="num" w:pos="5760"/>
        </w:tabs>
        <w:ind w:left="5760" w:hanging="360"/>
      </w:pPr>
    </w:lvl>
    <w:lvl w:ilvl="8" w:tplc="4A2CFC36" w:tentative="1">
      <w:start w:val="1"/>
      <w:numFmt w:val="lowerRoman"/>
      <w:lvlText w:val="%9."/>
      <w:lvlJc w:val="right"/>
      <w:pPr>
        <w:tabs>
          <w:tab w:val="num" w:pos="6480"/>
        </w:tabs>
        <w:ind w:left="6480" w:hanging="180"/>
      </w:pPr>
    </w:lvl>
  </w:abstractNum>
  <w:abstractNum w:abstractNumId="30" w15:restartNumberingAfterBreak="0">
    <w:nsid w:val="5CC957BA"/>
    <w:multiLevelType w:val="hybridMultilevel"/>
    <w:tmpl w:val="8966889A"/>
    <w:lvl w:ilvl="0" w:tplc="ACC46592">
      <w:start w:val="1"/>
      <w:numFmt w:val="decimal"/>
      <w:lvlText w:val="(%1)"/>
      <w:lvlJc w:val="left"/>
      <w:pPr>
        <w:tabs>
          <w:tab w:val="num" w:pos="900"/>
        </w:tabs>
        <w:ind w:left="900" w:hanging="360"/>
      </w:pPr>
      <w:rPr>
        <w:rFonts w:hint="default"/>
      </w:rPr>
    </w:lvl>
    <w:lvl w:ilvl="1" w:tplc="16006F9E" w:tentative="1">
      <w:start w:val="1"/>
      <w:numFmt w:val="lowerLetter"/>
      <w:lvlText w:val="%2."/>
      <w:lvlJc w:val="left"/>
      <w:pPr>
        <w:tabs>
          <w:tab w:val="num" w:pos="1980"/>
        </w:tabs>
        <w:ind w:left="1980" w:hanging="360"/>
      </w:pPr>
    </w:lvl>
    <w:lvl w:ilvl="2" w:tplc="8D28CFE8" w:tentative="1">
      <w:start w:val="1"/>
      <w:numFmt w:val="lowerRoman"/>
      <w:lvlText w:val="%3."/>
      <w:lvlJc w:val="right"/>
      <w:pPr>
        <w:tabs>
          <w:tab w:val="num" w:pos="2700"/>
        </w:tabs>
        <w:ind w:left="2700" w:hanging="180"/>
      </w:pPr>
    </w:lvl>
    <w:lvl w:ilvl="3" w:tplc="A34C03BE" w:tentative="1">
      <w:start w:val="1"/>
      <w:numFmt w:val="decimal"/>
      <w:lvlText w:val="%4."/>
      <w:lvlJc w:val="left"/>
      <w:pPr>
        <w:tabs>
          <w:tab w:val="num" w:pos="3420"/>
        </w:tabs>
        <w:ind w:left="3420" w:hanging="360"/>
      </w:pPr>
    </w:lvl>
    <w:lvl w:ilvl="4" w:tplc="F76A245C" w:tentative="1">
      <w:start w:val="1"/>
      <w:numFmt w:val="lowerLetter"/>
      <w:lvlText w:val="%5."/>
      <w:lvlJc w:val="left"/>
      <w:pPr>
        <w:tabs>
          <w:tab w:val="num" w:pos="4140"/>
        </w:tabs>
        <w:ind w:left="4140" w:hanging="360"/>
      </w:pPr>
    </w:lvl>
    <w:lvl w:ilvl="5" w:tplc="5606991E" w:tentative="1">
      <w:start w:val="1"/>
      <w:numFmt w:val="lowerRoman"/>
      <w:lvlText w:val="%6."/>
      <w:lvlJc w:val="right"/>
      <w:pPr>
        <w:tabs>
          <w:tab w:val="num" w:pos="4860"/>
        </w:tabs>
        <w:ind w:left="4860" w:hanging="180"/>
      </w:pPr>
    </w:lvl>
    <w:lvl w:ilvl="6" w:tplc="ABF8FA36" w:tentative="1">
      <w:start w:val="1"/>
      <w:numFmt w:val="decimal"/>
      <w:lvlText w:val="%7."/>
      <w:lvlJc w:val="left"/>
      <w:pPr>
        <w:tabs>
          <w:tab w:val="num" w:pos="5580"/>
        </w:tabs>
        <w:ind w:left="5580" w:hanging="360"/>
      </w:pPr>
    </w:lvl>
    <w:lvl w:ilvl="7" w:tplc="8860430C" w:tentative="1">
      <w:start w:val="1"/>
      <w:numFmt w:val="lowerLetter"/>
      <w:lvlText w:val="%8."/>
      <w:lvlJc w:val="left"/>
      <w:pPr>
        <w:tabs>
          <w:tab w:val="num" w:pos="6300"/>
        </w:tabs>
        <w:ind w:left="6300" w:hanging="360"/>
      </w:pPr>
    </w:lvl>
    <w:lvl w:ilvl="8" w:tplc="A1D85DAE" w:tentative="1">
      <w:start w:val="1"/>
      <w:numFmt w:val="lowerRoman"/>
      <w:lvlText w:val="%9."/>
      <w:lvlJc w:val="right"/>
      <w:pPr>
        <w:tabs>
          <w:tab w:val="num" w:pos="7020"/>
        </w:tabs>
        <w:ind w:left="7020" w:hanging="180"/>
      </w:pPr>
    </w:lvl>
  </w:abstractNum>
  <w:abstractNum w:abstractNumId="31" w15:restartNumberingAfterBreak="0">
    <w:nsid w:val="5F2A0C9B"/>
    <w:multiLevelType w:val="singleLevel"/>
    <w:tmpl w:val="FD8EC818"/>
    <w:lvl w:ilvl="0">
      <w:start w:val="3"/>
      <w:numFmt w:val="decimal"/>
      <w:lvlText w:val="(%1)"/>
      <w:lvlJc w:val="left"/>
      <w:pPr>
        <w:tabs>
          <w:tab w:val="num" w:pos="360"/>
        </w:tabs>
        <w:ind w:left="360" w:hanging="360"/>
      </w:pPr>
      <w:rPr>
        <w:rFonts w:hint="default"/>
      </w:rPr>
    </w:lvl>
  </w:abstractNum>
  <w:abstractNum w:abstractNumId="32" w15:restartNumberingAfterBreak="0">
    <w:nsid w:val="64B65982"/>
    <w:multiLevelType w:val="singleLevel"/>
    <w:tmpl w:val="9FAE515E"/>
    <w:lvl w:ilvl="0">
      <w:start w:val="1"/>
      <w:numFmt w:val="lowerLetter"/>
      <w:lvlText w:val="%1)"/>
      <w:lvlJc w:val="left"/>
      <w:pPr>
        <w:tabs>
          <w:tab w:val="num" w:pos="360"/>
        </w:tabs>
        <w:ind w:left="360" w:hanging="360"/>
      </w:pPr>
    </w:lvl>
  </w:abstractNum>
  <w:abstractNum w:abstractNumId="33" w15:restartNumberingAfterBreak="0">
    <w:nsid w:val="689452D1"/>
    <w:multiLevelType w:val="singleLevel"/>
    <w:tmpl w:val="3F38BECA"/>
    <w:lvl w:ilvl="0">
      <w:start w:val="1"/>
      <w:numFmt w:val="decimal"/>
      <w:lvlText w:val="(%1)"/>
      <w:lvlJc w:val="left"/>
      <w:pPr>
        <w:tabs>
          <w:tab w:val="num" w:pos="360"/>
        </w:tabs>
        <w:ind w:left="360" w:hanging="360"/>
      </w:pPr>
      <w:rPr>
        <w:rFonts w:hint="default"/>
      </w:rPr>
    </w:lvl>
  </w:abstractNum>
  <w:abstractNum w:abstractNumId="34" w15:restartNumberingAfterBreak="0">
    <w:nsid w:val="6E67418F"/>
    <w:multiLevelType w:val="hybridMultilevel"/>
    <w:tmpl w:val="0AE422CE"/>
    <w:lvl w:ilvl="0" w:tplc="EEA6D6DE">
      <w:start w:val="1"/>
      <w:numFmt w:val="decimal"/>
      <w:lvlText w:val="(%1)"/>
      <w:lvlJc w:val="left"/>
      <w:pPr>
        <w:tabs>
          <w:tab w:val="num" w:pos="1260"/>
        </w:tabs>
        <w:ind w:left="1260" w:hanging="900"/>
      </w:pPr>
      <w:rPr>
        <w:rFonts w:hint="default"/>
      </w:rPr>
    </w:lvl>
    <w:lvl w:ilvl="1" w:tplc="89C00EDE" w:tentative="1">
      <w:start w:val="1"/>
      <w:numFmt w:val="lowerLetter"/>
      <w:lvlText w:val="%2."/>
      <w:lvlJc w:val="left"/>
      <w:pPr>
        <w:tabs>
          <w:tab w:val="num" w:pos="1440"/>
        </w:tabs>
        <w:ind w:left="1440" w:hanging="360"/>
      </w:pPr>
    </w:lvl>
    <w:lvl w:ilvl="2" w:tplc="C96A6E12" w:tentative="1">
      <w:start w:val="1"/>
      <w:numFmt w:val="lowerRoman"/>
      <w:lvlText w:val="%3."/>
      <w:lvlJc w:val="right"/>
      <w:pPr>
        <w:tabs>
          <w:tab w:val="num" w:pos="2160"/>
        </w:tabs>
        <w:ind w:left="2160" w:hanging="180"/>
      </w:pPr>
    </w:lvl>
    <w:lvl w:ilvl="3" w:tplc="4120CE68" w:tentative="1">
      <w:start w:val="1"/>
      <w:numFmt w:val="decimal"/>
      <w:lvlText w:val="%4."/>
      <w:lvlJc w:val="left"/>
      <w:pPr>
        <w:tabs>
          <w:tab w:val="num" w:pos="2880"/>
        </w:tabs>
        <w:ind w:left="2880" w:hanging="360"/>
      </w:pPr>
    </w:lvl>
    <w:lvl w:ilvl="4" w:tplc="165C102E" w:tentative="1">
      <w:start w:val="1"/>
      <w:numFmt w:val="lowerLetter"/>
      <w:lvlText w:val="%5."/>
      <w:lvlJc w:val="left"/>
      <w:pPr>
        <w:tabs>
          <w:tab w:val="num" w:pos="3600"/>
        </w:tabs>
        <w:ind w:left="3600" w:hanging="360"/>
      </w:pPr>
    </w:lvl>
    <w:lvl w:ilvl="5" w:tplc="33FE1D24" w:tentative="1">
      <w:start w:val="1"/>
      <w:numFmt w:val="lowerRoman"/>
      <w:lvlText w:val="%6."/>
      <w:lvlJc w:val="right"/>
      <w:pPr>
        <w:tabs>
          <w:tab w:val="num" w:pos="4320"/>
        </w:tabs>
        <w:ind w:left="4320" w:hanging="180"/>
      </w:pPr>
    </w:lvl>
    <w:lvl w:ilvl="6" w:tplc="61300A70" w:tentative="1">
      <w:start w:val="1"/>
      <w:numFmt w:val="decimal"/>
      <w:lvlText w:val="%7."/>
      <w:lvlJc w:val="left"/>
      <w:pPr>
        <w:tabs>
          <w:tab w:val="num" w:pos="5040"/>
        </w:tabs>
        <w:ind w:left="5040" w:hanging="360"/>
      </w:pPr>
    </w:lvl>
    <w:lvl w:ilvl="7" w:tplc="AC26D32A" w:tentative="1">
      <w:start w:val="1"/>
      <w:numFmt w:val="lowerLetter"/>
      <w:lvlText w:val="%8."/>
      <w:lvlJc w:val="left"/>
      <w:pPr>
        <w:tabs>
          <w:tab w:val="num" w:pos="5760"/>
        </w:tabs>
        <w:ind w:left="5760" w:hanging="360"/>
      </w:pPr>
    </w:lvl>
    <w:lvl w:ilvl="8" w:tplc="92D21D8C" w:tentative="1">
      <w:start w:val="1"/>
      <w:numFmt w:val="lowerRoman"/>
      <w:lvlText w:val="%9."/>
      <w:lvlJc w:val="right"/>
      <w:pPr>
        <w:tabs>
          <w:tab w:val="num" w:pos="6480"/>
        </w:tabs>
        <w:ind w:left="6480" w:hanging="180"/>
      </w:pPr>
    </w:lvl>
  </w:abstractNum>
  <w:abstractNum w:abstractNumId="35" w15:restartNumberingAfterBreak="0">
    <w:nsid w:val="6ED833B2"/>
    <w:multiLevelType w:val="hybridMultilevel"/>
    <w:tmpl w:val="C4662B40"/>
    <w:lvl w:ilvl="0" w:tplc="00ECBFF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117CCF"/>
    <w:multiLevelType w:val="singleLevel"/>
    <w:tmpl w:val="DAFA2230"/>
    <w:lvl w:ilvl="0">
      <w:start w:val="3"/>
      <w:numFmt w:val="decimal"/>
      <w:lvlText w:val="(%1)"/>
      <w:lvlJc w:val="left"/>
      <w:pPr>
        <w:tabs>
          <w:tab w:val="num" w:pos="360"/>
        </w:tabs>
        <w:ind w:left="360" w:hanging="360"/>
      </w:pPr>
      <w:rPr>
        <w:rFonts w:hint="default"/>
      </w:rPr>
    </w:lvl>
  </w:abstractNum>
  <w:abstractNum w:abstractNumId="37" w15:restartNumberingAfterBreak="0">
    <w:nsid w:val="729E65EC"/>
    <w:multiLevelType w:val="singleLevel"/>
    <w:tmpl w:val="9FAE515E"/>
    <w:lvl w:ilvl="0">
      <w:start w:val="1"/>
      <w:numFmt w:val="lowerLetter"/>
      <w:lvlText w:val="%1)"/>
      <w:lvlJc w:val="left"/>
      <w:pPr>
        <w:tabs>
          <w:tab w:val="num" w:pos="360"/>
        </w:tabs>
        <w:ind w:left="360" w:hanging="360"/>
      </w:pPr>
    </w:lvl>
  </w:abstractNum>
  <w:abstractNum w:abstractNumId="38" w15:restartNumberingAfterBreak="0">
    <w:nsid w:val="74D01E16"/>
    <w:multiLevelType w:val="multilevel"/>
    <w:tmpl w:val="45E6EEA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727E43"/>
    <w:multiLevelType w:val="singleLevel"/>
    <w:tmpl w:val="1422E208"/>
    <w:lvl w:ilvl="0">
      <w:start w:val="1"/>
      <w:numFmt w:val="decimal"/>
      <w:lvlText w:val="(%1)"/>
      <w:lvlJc w:val="left"/>
      <w:pPr>
        <w:tabs>
          <w:tab w:val="num" w:pos="360"/>
        </w:tabs>
        <w:ind w:left="360" w:hanging="360"/>
      </w:pPr>
      <w:rPr>
        <w:rFonts w:hint="default"/>
      </w:rPr>
    </w:lvl>
  </w:abstractNum>
  <w:abstractNum w:abstractNumId="40" w15:restartNumberingAfterBreak="0">
    <w:nsid w:val="7F010F0A"/>
    <w:multiLevelType w:val="hybridMultilevel"/>
    <w:tmpl w:val="6024AB8A"/>
    <w:lvl w:ilvl="0" w:tplc="ACE0A81A">
      <w:start w:val="1"/>
      <w:numFmt w:val="decimal"/>
      <w:lvlText w:val="%1."/>
      <w:lvlJc w:val="left"/>
      <w:pPr>
        <w:tabs>
          <w:tab w:val="num" w:pos="780"/>
        </w:tabs>
        <w:ind w:left="780" w:hanging="360"/>
      </w:pPr>
    </w:lvl>
    <w:lvl w:ilvl="1" w:tplc="71ECC97E" w:tentative="1">
      <w:start w:val="1"/>
      <w:numFmt w:val="lowerLetter"/>
      <w:lvlText w:val="%2."/>
      <w:lvlJc w:val="left"/>
      <w:pPr>
        <w:tabs>
          <w:tab w:val="num" w:pos="1500"/>
        </w:tabs>
        <w:ind w:left="1500" w:hanging="360"/>
      </w:pPr>
    </w:lvl>
    <w:lvl w:ilvl="2" w:tplc="9A8C6C50" w:tentative="1">
      <w:start w:val="1"/>
      <w:numFmt w:val="lowerRoman"/>
      <w:lvlText w:val="%3."/>
      <w:lvlJc w:val="right"/>
      <w:pPr>
        <w:tabs>
          <w:tab w:val="num" w:pos="2220"/>
        </w:tabs>
        <w:ind w:left="2220" w:hanging="180"/>
      </w:pPr>
    </w:lvl>
    <w:lvl w:ilvl="3" w:tplc="93C21C7C" w:tentative="1">
      <w:start w:val="1"/>
      <w:numFmt w:val="decimal"/>
      <w:lvlText w:val="%4."/>
      <w:lvlJc w:val="left"/>
      <w:pPr>
        <w:tabs>
          <w:tab w:val="num" w:pos="2940"/>
        </w:tabs>
        <w:ind w:left="2940" w:hanging="360"/>
      </w:pPr>
    </w:lvl>
    <w:lvl w:ilvl="4" w:tplc="087A9452" w:tentative="1">
      <w:start w:val="1"/>
      <w:numFmt w:val="lowerLetter"/>
      <w:lvlText w:val="%5."/>
      <w:lvlJc w:val="left"/>
      <w:pPr>
        <w:tabs>
          <w:tab w:val="num" w:pos="3660"/>
        </w:tabs>
        <w:ind w:left="3660" w:hanging="360"/>
      </w:pPr>
    </w:lvl>
    <w:lvl w:ilvl="5" w:tplc="796A4242" w:tentative="1">
      <w:start w:val="1"/>
      <w:numFmt w:val="lowerRoman"/>
      <w:lvlText w:val="%6."/>
      <w:lvlJc w:val="right"/>
      <w:pPr>
        <w:tabs>
          <w:tab w:val="num" w:pos="4380"/>
        </w:tabs>
        <w:ind w:left="4380" w:hanging="180"/>
      </w:pPr>
    </w:lvl>
    <w:lvl w:ilvl="6" w:tplc="4E580E22" w:tentative="1">
      <w:start w:val="1"/>
      <w:numFmt w:val="decimal"/>
      <w:lvlText w:val="%7."/>
      <w:lvlJc w:val="left"/>
      <w:pPr>
        <w:tabs>
          <w:tab w:val="num" w:pos="5100"/>
        </w:tabs>
        <w:ind w:left="5100" w:hanging="360"/>
      </w:pPr>
    </w:lvl>
    <w:lvl w:ilvl="7" w:tplc="7166AFF6" w:tentative="1">
      <w:start w:val="1"/>
      <w:numFmt w:val="lowerLetter"/>
      <w:lvlText w:val="%8."/>
      <w:lvlJc w:val="left"/>
      <w:pPr>
        <w:tabs>
          <w:tab w:val="num" w:pos="5820"/>
        </w:tabs>
        <w:ind w:left="5820" w:hanging="360"/>
      </w:pPr>
    </w:lvl>
    <w:lvl w:ilvl="8" w:tplc="1654F968" w:tentative="1">
      <w:start w:val="1"/>
      <w:numFmt w:val="lowerRoman"/>
      <w:lvlText w:val="%9."/>
      <w:lvlJc w:val="right"/>
      <w:pPr>
        <w:tabs>
          <w:tab w:val="num" w:pos="6540"/>
        </w:tabs>
        <w:ind w:left="6540" w:hanging="180"/>
      </w:pPr>
    </w:lvl>
  </w:abstractNum>
  <w:num w:numId="1">
    <w:abstractNumId w:val="40"/>
  </w:num>
  <w:num w:numId="2">
    <w:abstractNumId w:val="10"/>
  </w:num>
  <w:num w:numId="3">
    <w:abstractNumId w:val="29"/>
  </w:num>
  <w:num w:numId="4">
    <w:abstractNumId w:val="7"/>
  </w:num>
  <w:num w:numId="5">
    <w:abstractNumId w:val="28"/>
  </w:num>
  <w:num w:numId="6">
    <w:abstractNumId w:val="32"/>
  </w:num>
  <w:num w:numId="7">
    <w:abstractNumId w:val="8"/>
  </w:num>
  <w:num w:numId="8">
    <w:abstractNumId w:val="5"/>
  </w:num>
  <w:num w:numId="9">
    <w:abstractNumId w:val="19"/>
  </w:num>
  <w:num w:numId="10">
    <w:abstractNumId w:val="4"/>
  </w:num>
  <w:num w:numId="11">
    <w:abstractNumId w:val="22"/>
  </w:num>
  <w:num w:numId="12">
    <w:abstractNumId w:val="11"/>
  </w:num>
  <w:num w:numId="13">
    <w:abstractNumId w:val="31"/>
  </w:num>
  <w:num w:numId="14">
    <w:abstractNumId w:val="20"/>
  </w:num>
  <w:num w:numId="15">
    <w:abstractNumId w:val="26"/>
  </w:num>
  <w:num w:numId="16">
    <w:abstractNumId w:val="6"/>
  </w:num>
  <w:num w:numId="17">
    <w:abstractNumId w:val="37"/>
  </w:num>
  <w:num w:numId="18">
    <w:abstractNumId w:val="36"/>
  </w:num>
  <w:num w:numId="19">
    <w:abstractNumId w:val="39"/>
  </w:num>
  <w:num w:numId="20">
    <w:abstractNumId w:val="21"/>
  </w:num>
  <w:num w:numId="21">
    <w:abstractNumId w:val="16"/>
  </w:num>
  <w:num w:numId="22">
    <w:abstractNumId w:val="25"/>
  </w:num>
  <w:num w:numId="23">
    <w:abstractNumId w:val="18"/>
  </w:num>
  <w:num w:numId="24">
    <w:abstractNumId w:val="1"/>
  </w:num>
  <w:num w:numId="25">
    <w:abstractNumId w:val="33"/>
  </w:num>
  <w:num w:numId="26">
    <w:abstractNumId w:val="12"/>
  </w:num>
  <w:num w:numId="27">
    <w:abstractNumId w:val="23"/>
  </w:num>
  <w:num w:numId="28">
    <w:abstractNumId w:val="14"/>
  </w:num>
  <w:num w:numId="29">
    <w:abstractNumId w:val="0"/>
  </w:num>
  <w:num w:numId="30">
    <w:abstractNumId w:val="2"/>
  </w:num>
  <w:num w:numId="31">
    <w:abstractNumId w:val="13"/>
  </w:num>
  <w:num w:numId="32">
    <w:abstractNumId w:val="3"/>
  </w:num>
  <w:num w:numId="33">
    <w:abstractNumId w:val="34"/>
  </w:num>
  <w:num w:numId="34">
    <w:abstractNumId w:val="30"/>
  </w:num>
  <w:num w:numId="35">
    <w:abstractNumId w:val="15"/>
  </w:num>
  <w:num w:numId="36">
    <w:abstractNumId w:val="27"/>
  </w:num>
  <w:num w:numId="37">
    <w:abstractNumId w:val="38"/>
  </w:num>
  <w:num w:numId="38">
    <w:abstractNumId w:val="35"/>
  </w:num>
  <w:num w:numId="39">
    <w:abstractNumId w:val="9"/>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64C6F"/>
    <w:rsid w:val="00A20E9E"/>
    <w:rsid w:val="00B33C20"/>
    <w:rsid w:val="00C55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DE35E"/>
  <w15:docId w15:val="{1BE80BC4-4F51-4D9F-90D0-E3ED9E39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40"/>
        <w:tab w:val="right" w:pos="9000"/>
      </w:tabs>
      <w:jc w:val="both"/>
      <w:outlineLvl w:val="0"/>
    </w:pPr>
    <w:rPr>
      <w:b/>
    </w:rPr>
  </w:style>
  <w:style w:type="paragraph" w:styleId="Nadpis2">
    <w:name w:val="heading 2"/>
    <w:basedOn w:val="Normln"/>
    <w:next w:val="Normln"/>
    <w:qFormat/>
    <w:pPr>
      <w:keepNext/>
      <w:numPr>
        <w:numId w:val="4"/>
      </w:numPr>
      <w:tabs>
        <w:tab w:val="left" w:pos="540"/>
        <w:tab w:val="right" w:pos="9000"/>
      </w:tabs>
      <w:jc w:val="both"/>
      <w:outlineLvl w:val="1"/>
    </w:pPr>
    <w:rPr>
      <w:b/>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tabs>
        <w:tab w:val="right" w:pos="9000"/>
      </w:tabs>
      <w:outlineLvl w:val="3"/>
    </w:pPr>
    <w:rPr>
      <w:b/>
    </w:rPr>
  </w:style>
  <w:style w:type="paragraph" w:styleId="Nadpis5">
    <w:name w:val="heading 5"/>
    <w:basedOn w:val="Normln"/>
    <w:next w:val="Normln"/>
    <w:qFormat/>
    <w:pPr>
      <w:keepNext/>
      <w:tabs>
        <w:tab w:val="left" w:pos="900"/>
      </w:tabs>
      <w:jc w:val="cente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style>
  <w:style w:type="character" w:styleId="Hypertextovodkaz">
    <w:name w:val="Hyperlink"/>
    <w:rPr>
      <w:color w:val="0000FF"/>
      <w:u w:val="single"/>
    </w:rPr>
  </w:style>
  <w:style w:type="paragraph" w:styleId="Zkladntext">
    <w:name w:val="Body Text"/>
    <w:basedOn w:val="Normln"/>
    <w:pPr>
      <w:jc w:val="both"/>
    </w:pPr>
  </w:style>
  <w:style w:type="paragraph" w:styleId="Zkladntextodsazen">
    <w:name w:val="Body Text Indent"/>
    <w:basedOn w:val="Normln"/>
    <w:pPr>
      <w:ind w:firstLine="426"/>
      <w:jc w:val="both"/>
    </w:pPr>
  </w:style>
  <w:style w:type="paragraph" w:styleId="Zkladntextodsazen2">
    <w:name w:val="Body Text Indent 2"/>
    <w:basedOn w:val="Normln"/>
    <w:pPr>
      <w:ind w:firstLine="540"/>
      <w:jc w:val="both"/>
    </w:pPr>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lizujeme.cz/clanky/vodafone-jde-proti-lidem-zavadi-uctovani-po-minutach-i-u-tarif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M0mwJRiwXx20+J4U6mxabOznieQ7OFKgBupJASo7STg=</DigestValue>
    </Reference>
    <Reference Type="http://www.w3.org/2000/09/xmldsig#Object" URI="#idOfficeObject">
      <DigestMethod Algorithm="http://www.w3.org/2001/04/xmlenc#sha256"/>
      <DigestValue>Go6Vo0B/wpnRjZoUI3xzG3Am64Xq6W08fa9VrKVnudQ=</DigestValue>
    </Reference>
    <Reference Type="http://uri.etsi.org/01903#SignedProperties" URI="#idSignedProperties">
      <Transforms>
        <Transform Algorithm="http://www.w3.org/TR/2001/REC-xml-c14n-20010315"/>
      </Transforms>
      <DigestMethod Algorithm="http://www.w3.org/2001/04/xmlenc#sha256"/>
      <DigestValue>0jx+QwB3NlWKhmt4jLHtqZ7jPL38ilel/1Mcce3KqVo=</DigestValue>
    </Reference>
  </SignedInfo>
  <SignatureValue>CqEZOe+qzr1CKn+BJqpShSUXiYKGIk9yjcVu1wR6MhmFNFFeh3Dg+naNdVFQouHTqNsQx0tGVCG9
2LGeuOTmvDFLjGANpSO3bbowvMPEpyO9m0N75xB6QmIPTO1ZMIAMLqKEmUaVv0dvrzzDd1S42gxR
kaW09gKuIiizJO1IiOvyJDjkXFaM76vRxGehfTDATo0dKoC/aX0VMtT2qVMfj6ZgY3zP5XneRsUy
qn36TG7fcjzFDFcQRL4rrRzZZt3owsqGLPpkUnYYbJ3AVVBE6/WsXo82JRojmaxoRo8ZI28nEA5X
5aWRtOizNAdWIscwn/S505TbaEtnuawKtaYFlw==</SignatureValue>
  <KeyInfo>
    <X509Data>
      <X509Certificate>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V+OoO8NdkGx6toGTx4Y4xrj/t5FAOvHJCUAPh+FObAs=</DigestValue>
      </Reference>
      <Reference URI="/word/document.xml?ContentType=application/vnd.openxmlformats-officedocument.wordprocessingml.document.main+xml">
        <DigestMethod Algorithm="http://www.w3.org/2001/04/xmlenc#sha256"/>
        <DigestValue>uJqBQiYIsUTKQNwt98wVMpgAx/CW3DKBUIze1laV4yU=</DigestValue>
      </Reference>
      <Reference URI="/word/endnotes.xml?ContentType=application/vnd.openxmlformats-officedocument.wordprocessingml.endnotes+xml">
        <DigestMethod Algorithm="http://www.w3.org/2001/04/xmlenc#sha256"/>
        <DigestValue>8GGy+jJr1IyFPzjIAqzCXib91v9qKGdu0ME5PapkKps=</DigestValue>
      </Reference>
      <Reference URI="/word/fontTable.xml?ContentType=application/vnd.openxmlformats-officedocument.wordprocessingml.fontTable+xml">
        <DigestMethod Algorithm="http://www.w3.org/2001/04/xmlenc#sha256"/>
        <DigestValue>gk7+J1GwvRDYoycWWgp9RCpiobyI2rrWLHlcd6CyBiI=</DigestValue>
      </Reference>
      <Reference URI="/word/footnotes.xml?ContentType=application/vnd.openxmlformats-officedocument.wordprocessingml.footnotes+xml">
        <DigestMethod Algorithm="http://www.w3.org/2001/04/xmlenc#sha256"/>
        <DigestValue>bodLX3rE/qNGERN9k4Lqn57qI4IabuoXcv1rH8GR6Lg=</DigestValue>
      </Reference>
      <Reference URI="/word/numbering.xml?ContentType=application/vnd.openxmlformats-officedocument.wordprocessingml.numbering+xml">
        <DigestMethod Algorithm="http://www.w3.org/2001/04/xmlenc#sha256"/>
        <DigestValue>3Is9W2aaP7P7sD9JCotOaE9lQDSqQTHdnh8j3APkK9s=</DigestValue>
      </Reference>
      <Reference URI="/word/settings.xml?ContentType=application/vnd.openxmlformats-officedocument.wordprocessingml.settings+xml">
        <DigestMethod Algorithm="http://www.w3.org/2001/04/xmlenc#sha256"/>
        <DigestValue>FIblWW0+GQSwPf/BbX7L7o/pgZ7jPgw2xHYAk1tS2Sk=</DigestValue>
      </Reference>
      <Reference URI="/word/styles.xml?ContentType=application/vnd.openxmlformats-officedocument.wordprocessingml.styles+xml">
        <DigestMethod Algorithm="http://www.w3.org/2001/04/xmlenc#sha256"/>
        <DigestValue>8p9vgkj4bmDQLy7DvNoOaMt14j/smiOZIk8kWndCVok=</DigestValue>
      </Reference>
      <Reference URI="/word/theme/theme1.xml?ContentType=application/vnd.openxmlformats-officedocument.theme+xml">
        <DigestMethod Algorithm="http://www.w3.org/2001/04/xmlenc#sha256"/>
        <DigestValue>4trbOx2nYFOMnE4SQeg8CWxmjbuH33kW8W5MyQo+cfg=</DigestValue>
      </Reference>
      <Reference URI="/word/webSettings.xml?ContentType=application/vnd.openxmlformats-officedocument.wordprocessingml.webSettings+xml">
        <DigestMethod Algorithm="http://www.w3.org/2001/04/xmlenc#sha256"/>
        <DigestValue>fk4BMdmhMlxIbNFFvKW7tq29TrqupvKhZeNSSoPKw5Q=</DigestValue>
      </Reference>
    </Manifest>
    <SignatureProperties>
      <SignatureProperty Id="idSignatureTime" Target="#idPackageSignature">
        <mdssi:SignatureTime xmlns:mdssi="http://schemas.openxmlformats.org/package/2006/digital-signature">
          <mdssi:Format>YYYY-MM-DDThh:mm:ssTZD</mdssi:Format>
          <mdssi:Value>2020-05-05T11:59:29Z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2020-05-05T11:59:29Z</xd:SigningTime>
          <xd:SigningCertificate>
            <xd:Cert>
              <xd:CertDigest>
                <DigestMethod Algorithm="http://www.w3.org/2001/04/xmlenc#sha256"/>
                <DigestValue>RDMbxZ4ZrklwY/hh+GToSrsAzVkFm8sShtLZgfS4z8c=</DigestValue>
              </xd:CertDigest>
              <xd:IssuerSerial>
                <X509IssuerName>CN=PostSignum Qualified CA 3, O="Česká pošta, s.p. [IČ 47114983]", C=CZ</X509IssuerName>
                <X509SerialNumber>5228067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bor xmlns="6007090a-2bc1-489e-b160-84f453b666cb">606</Odbor>
    <Obsah xmlns="6007090a-2bc1-489e-b160-84f453b666cb">Pravidla</Obsah>
    <_x010d_j xmlns="6007090a-2bc1-489e-b160-84f453b666cb">2013.47</_x010d_j>
    <_x010c__x00ed_slo_x0020_protokolu xmlns="6007090a-2bc1-489e-b160-84f453b666cb" xsi:nil="true"/>
    <Bod_x0020_jedn_x00e1_n_x00ed_ xmlns="6007090a-2bc1-489e-b160-84f453b666cb">3</Bod_x0020_jedn_x00e1_n_x00ed_>
    <Stav_x0020_projedn_x00e1_v_x00e1_n_x00ed_ xmlns="6007090a-2bc1-489e-b160-84f453b666cb" xsi:nil="true"/>
    <Datum_x0020_zased_x00e1_n_x00ed_ xmlns="6007090a-2bc1-489e-b160-84f453b666cb">2013-11-06T09:00:00+00:00</Datum_x0020_zased_x00e1_n_x00ed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30DE1220B3BC4D97A59BA3C0A89C09" ma:contentTypeVersion="7" ma:contentTypeDescription="Vytvoří nový dokument" ma:contentTypeScope="" ma:versionID="e12da38b29b8bd810f31b1a2d52f2d8d">
  <xsd:schema xmlns:xsd="http://www.w3.org/2001/XMLSchema" xmlns:xs="http://www.w3.org/2001/XMLSchema" xmlns:p="http://schemas.microsoft.com/office/2006/metadata/properties" xmlns:ns2="6007090a-2bc1-489e-b160-84f453b666cb" targetNamespace="http://schemas.microsoft.com/office/2006/metadata/properties" ma:root="true" ma:fieldsID="76b768740b943531fae1df8ee6fb8afc" ns2:_="">
    <xsd:import namespace="6007090a-2bc1-489e-b160-84f453b666cb"/>
    <xsd:element name="properties">
      <xsd:complexType>
        <xsd:sequence>
          <xsd:element name="documentManagement">
            <xsd:complexType>
              <xsd:all>
                <xsd:element ref="ns2:Bod_x0020_jedn_x00e1_n_x00ed_" minOccurs="0"/>
                <xsd:element ref="ns2:_x010d_j" minOccurs="0"/>
                <xsd:element ref="ns2:Obsah" minOccurs="0"/>
                <xsd:element ref="ns2:Stav_x0020_projedn_x00e1_v_x00e1_n_x00ed_" minOccurs="0"/>
                <xsd:element ref="ns2:Odbor" minOccurs="0"/>
                <xsd:element ref="ns2:_x010c__x00ed_slo_x0020_protokolu" minOccurs="0"/>
                <xsd:element ref="ns2:Datum_x0020_zased_x00e1_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7090a-2bc1-489e-b160-84f453b666cb" elementFormDefault="qualified">
    <xsd:import namespace="http://schemas.microsoft.com/office/2006/documentManagement/types"/>
    <xsd:import namespace="http://schemas.microsoft.com/office/infopath/2007/PartnerControls"/>
    <xsd:element name="Bod_x0020_jedn_x00e1_n_x00ed_" ma:index="8" nillable="true" ma:displayName="Bod jednání" ma:internalName="Bod_x0020_jedn_x00e1_n_x00ed_">
      <xsd:simpleType>
        <xsd:restriction base="dms:Text"/>
      </xsd:simpleType>
    </xsd:element>
    <xsd:element name="_x010d_j" ma:index="9" nillable="true" ma:displayName="Poř.č.zasedání" ma:internalName="_x010d_j">
      <xsd:simpleType>
        <xsd:restriction base="dms:Text"/>
      </xsd:simpleType>
    </xsd:element>
    <xsd:element name="Obsah" ma:index="10" nillable="true" ma:displayName="Obsah" ma:default="§ 127 ZEK" ma:format="Dropdown" ma:internalName="Obsah">
      <xsd:simpleType>
        <xsd:union memberTypes="dms:Text">
          <xsd:simpleType>
            <xsd:restriction base="dms:Choice">
              <xsd:enumeration value="§ 127 ZEK"/>
              <xsd:enumeration value="§ 129 ZEK"/>
              <xsd:enumeration value="§ 22 ZEK"/>
              <xsd:enumeration value="§ 35 ZEK"/>
              <xsd:enumeration value="§ 51 ZEK"/>
              <xsd:enumeration value="§ 80 odst.3 ZEK"/>
              <xsd:enumeration value="28 GHz"/>
              <xsd:enumeration value="3,5 GHz"/>
              <xsd:enumeration value="3,6 GHz"/>
              <xsd:enumeration value="3,6-3,8 GHz"/>
              <xsd:enumeration value="3S"/>
              <xsd:enumeration value="410-430 MHz"/>
              <xsd:enumeration value="450 MHz"/>
              <xsd:enumeration value="450-470 MHz"/>
              <xsd:enumeration value="71-86 GHz"/>
              <xsd:enumeration value="900-1800 MHz"/>
              <xsd:enumeration value="ADSL Start"/>
              <xsd:enumeration value="ADSL zrušení CEN"/>
              <xsd:enumeration value="Analýzy trhů různé"/>
              <xsd:enumeration value="ART - Harmonogram"/>
              <xsd:enumeration value="ART - metodika"/>
              <xsd:enumeration value="ART - notifikace"/>
              <xsd:enumeration value="ART 1"/>
              <xsd:enumeration value="ART 1 nový"/>
              <xsd:enumeration value="ART 1 nový 2015"/>
              <xsd:enumeration value="ART 10"/>
              <xsd:enumeration value="ART 11"/>
              <xsd:enumeration value="ART 12"/>
              <xsd:enumeration value="ART 13"/>
              <xsd:enumeration value="ART 13-14"/>
              <xsd:enumeration value="ART 14"/>
              <xsd:enumeration value="ART 15"/>
              <xsd:enumeration value="ART 16"/>
              <xsd:enumeration value="ART 17"/>
              <xsd:enumeration value="ART 18"/>
              <xsd:enumeration value="ART 2"/>
              <xsd:enumeration value="ART 2 nový"/>
              <xsd:enumeration value="ART 2 nový 2015"/>
              <xsd:enumeration value="ART 3"/>
              <xsd:enumeration value="ART 3 nový"/>
              <xsd:enumeration value="ART 3 a"/>
              <xsd:enumeration value="ART 3 b"/>
              <xsd:enumeration value="ART 3, 7 dopady"/>
              <xsd:enumeration value="ART 4"/>
              <xsd:enumeration value="ART 4 nový"/>
              <xsd:enumeration value="ART 4 nový 2015"/>
              <xsd:enumeration value="ART 5"/>
              <xsd:enumeration value="ART 5 nový"/>
              <xsd:enumeration value="ART 5,6 zdrojová data"/>
              <xsd:enumeration value="ART 6"/>
              <xsd:enumeration value="ART 6 nový"/>
              <xsd:enumeration value="ART 7"/>
              <xsd:enumeration value="ART 7 nový"/>
              <xsd:enumeration value="ART 7,13,14 zdrojová data"/>
              <xsd:enumeration value="ART 8"/>
              <xsd:enumeration value="ART 8 nový"/>
              <xsd:enumeration value="ART 9"/>
              <xsd:enumeration value="ART metodika"/>
              <xsd:enumeration value="ART vyhodn. II. + přípr. III. kola"/>
              <xsd:enumeration value="ASMKS"/>
              <xsd:enumeration value="Asociace"/>
              <xsd:enumeration value="Aukce"/>
              <xsd:enumeration value="Balíčky"/>
              <xsd:enumeration value="BEREC"/>
              <xsd:enumeration value="Broadcasting"/>
              <xsd:enumeration value="Bugaj - stížnost"/>
              <xsd:enumeration value="CDG dokrývače"/>
              <xsd:enumeration value="CEN 1"/>
              <xsd:enumeration value="CEN 11"/>
              <xsd:enumeration value="CEN 13"/>
              <xsd:enumeration value="CEN 16"/>
              <xsd:enumeration value="CEN 18"/>
              <xsd:enumeration value="CEN 2"/>
              <xsd:enumeration value="CEN 3"/>
              <xsd:enumeration value="CEN 4"/>
              <xsd:enumeration value="CEN 6"/>
              <xsd:enumeration value="CEN 7"/>
              <xsd:enumeration value="CEN 8"/>
              <xsd:enumeration value="CEN 9"/>
              <xsd:enumeration value="Cenová kalkulačka"/>
              <xsd:enumeration value="Cenový barometr"/>
              <xsd:enumeration value="Ceny"/>
              <xsd:enumeration value="CS/CPS"/>
              <xsd:enumeration value="Česká pošta"/>
              <xsd:enumeration value="Číslovací plán"/>
              <xsd:enumeration value="ČOI"/>
              <xsd:enumeration value="Data 7,13,14"/>
              <xsd:enumeration value="Dialery"/>
              <xsd:enumeration value="Dig.divid."/>
              <xsd:enumeration value="Digi Česko"/>
              <xsd:enumeration value="Digi novela"/>
              <xsd:enumeration value="Digitalizace"/>
              <xsd:enumeration value="Dopis p. Husák"/>
              <xsd:enumeration value="Dopisy"/>
              <xsd:enumeration value="Dotazníky"/>
              <xsd:enumeration value="DSL"/>
              <xsd:enumeration value="ECTA"/>
              <xsd:enumeration value="EPG"/>
              <xsd:enumeration value="ESD"/>
              <xsd:enumeration value="EU"/>
              <xsd:enumeration value="Formuláře"/>
              <xsd:enumeration value="GSM"/>
              <xsd:enumeration value="GSM 900"/>
              <xsd:enumeration value="GTS"/>
              <xsd:enumeration value="Implem. zpr."/>
              <xsd:enumeration value="Info 3.Q"/>
              <xsd:enumeration value="Informace pro Radu"/>
              <xsd:enumeration value="Jednací řád komise Rady"/>
              <xsd:enumeration value="Kolokace"/>
              <xsd:enumeration value="Kmitoč. tabulka"/>
              <xsd:enumeration value="Kontr.cen TO2"/>
              <xsd:enumeration value="Kontrola"/>
              <xsd:enumeration value="Konvergence"/>
              <xsd:enumeration value="L band"/>
              <xsd:enumeration value="LLU"/>
              <xsd:enumeration value="LRIC"/>
              <xsd:enumeration value="Margin squeeze"/>
              <xsd:enumeration value="Memorandum MI-ČTÚ"/>
              <xsd:enumeration value="Měření pokrytí"/>
              <xsd:enumeration value="Mezinárodní ceny"/>
              <xsd:enumeration value="Ministerstvo informatiky"/>
              <xsd:enumeration value="Ministerstvo kultury"/>
              <xsd:enumeration value="Mob.sítě"/>
              <xsd:enumeration value="MobilKom - odpověď na dotazy"/>
              <xsd:enumeration value="Monitorovací zpráva"/>
              <xsd:enumeration value="MOSS - prezentace"/>
              <xsd:enumeration value="Must carry"/>
              <xsd:enumeration value="Návrhy odpovědí"/>
              <xsd:enumeration value="NGA"/>
              <xsd:enumeration value="Notifikace"/>
              <xsd:enumeration value="Novela ZEK"/>
              <xsd:enumeration value="NV - § 3 odst. 2 a) ZoPS"/>
              <xsd:enumeration value="NV-popl. za kmitočty"/>
              <xsd:enumeration value="NV-soc. slabí"/>
              <xsd:enumeration value="Odpovědi"/>
              <xsd:enumeration value="OECD"/>
              <xsd:enumeration value="Ochrana spotřebitele"/>
              <xsd:enumeration value="Ombudsman"/>
              <xsd:enumeration value="OOP (různé)"/>
              <xsd:enumeration value="OOP 1"/>
              <xsd:enumeration value="OOP 10"/>
              <xsd:enumeration value="OOP 11"/>
              <xsd:enumeration value="OOP 12"/>
              <xsd:enumeration value="OOP 13"/>
              <xsd:enumeration value="OOP 14"/>
              <xsd:enumeration value="OOP 15"/>
              <xsd:enumeration value="OOP 16"/>
              <xsd:enumeration value="OOP 17"/>
              <xsd:enumeration value="OOP 18"/>
              <xsd:enumeration value="OOP 3"/>
              <xsd:enumeration value="OOP 4"/>
              <xsd:enumeration value="OOP 4-WACC"/>
              <xsd:enumeration value="OOP 5"/>
              <xsd:enumeration value="OOP 7"/>
              <xsd:enumeration value="OOP 8"/>
              <xsd:enumeration value="OOP 9"/>
              <xsd:enumeration value="OOP ART 7"/>
              <xsd:enumeration value="OOP podíly na trhu"/>
              <xsd:enumeration value="OOP relevantní trhy"/>
              <xsd:enumeration value="OOP US"/>
              <xsd:enumeration value="Organizační řád"/>
              <xsd:enumeration value="Plán hlavních úkolů"/>
              <xsd:enumeration value="Plnění REM"/>
              <xsd:enumeration value="Podjatost"/>
              <xsd:enumeration value="Podpisový řád"/>
              <xsd:enumeration value="Pohádkové ceny"/>
              <xsd:enumeration value="Pošta"/>
              <xsd:enumeration value="Poštovní licence"/>
              <xsd:enumeration value="Povinnost tlf. seznamů a inf. služby pro ČTc"/>
              <xsd:enumeration value="Pozvánky a záznamy na zas. Rady"/>
              <xsd:enumeration value="Pravidla pro vedení konzultací"/>
              <xsd:enumeration value="Právní (různé)"/>
              <xsd:enumeration value="Právní rozbor - práva ke kmitočtům GSM"/>
              <xsd:enumeration value="Prezentace"/>
              <xsd:enumeration value="Projekty EU"/>
              <xsd:enumeration value="Propojovací smlouvy"/>
              <xsd:enumeration value="Průzkum"/>
              <xsd:enumeration value="Přenositelnost"/>
              <xsd:enumeration value="Přezkum 28 GHz"/>
              <xsd:enumeration value="Přezkum US"/>
              <xsd:enumeration value="Přístup k internetu"/>
              <xsd:enumeration value="PVRS"/>
              <xsd:enumeration value="PV-P 1"/>
              <xsd:enumeration value="PV-P 10"/>
              <xsd:enumeration value="PV-P 11"/>
              <xsd:enumeration value="PV-P 12"/>
              <xsd:enumeration value="PV-P 13"/>
              <xsd:enumeration value="PV-P 14"/>
              <xsd:enumeration value="PV-P 15"/>
              <xsd:enumeration value="PV-P 16"/>
              <xsd:enumeration value="PV-P 17"/>
              <xsd:enumeration value="PV-P 18"/>
              <xsd:enumeration value="PV-P 19"/>
              <xsd:enumeration value="PV-P 2"/>
              <xsd:enumeration value="PV-P 20"/>
              <xsd:enumeration value="PV-P 21"/>
              <xsd:enumeration value="PV-P 22"/>
              <xsd:enumeration value="PV-P 23"/>
              <xsd:enumeration value="PV-P 24"/>
              <xsd:enumeration value="PV-P 25"/>
              <xsd:enumeration value="PV-P 26"/>
              <xsd:enumeration value="PV-P 27"/>
              <xsd:enumeration value="PV-P 3"/>
              <xsd:enumeration value="PV-P 4"/>
              <xsd:enumeration value="PV-P 5"/>
              <xsd:enumeration value="PV-P 6"/>
              <xsd:enumeration value="PV-P 7"/>
              <xsd:enumeration value="PV-P 8"/>
              <xsd:enumeration value="PV-P 9"/>
              <xsd:enumeration value="Rada (různé)"/>
              <xsd:enumeration value="Referenční nabídky"/>
              <xsd:enumeration value="Regulace pošt. sl."/>
              <xsd:enumeration value="REM 1"/>
              <xsd:enumeration value="REM 12"/>
              <xsd:enumeration value="REM 13"/>
              <xsd:enumeration value="REM 16"/>
              <xsd:enumeration value="REM 18"/>
              <xsd:enumeration value="REM 2"/>
              <xsd:enumeration value="REM 3"/>
              <xsd:enumeration value="REM 4"/>
              <xsd:enumeration value="REM 5"/>
              <xsd:enumeration value="REM 6"/>
              <xsd:enumeration value="REM 7"/>
              <xsd:enumeration value="REM 8"/>
              <xsd:enumeration value="REM 9"/>
              <xsd:enumeration value="Revize reg. rámce"/>
              <xsd:enumeration value="Roaming"/>
              <xsd:enumeration value="Rozhodnutí"/>
              <xsd:enumeration value="Rozhlasové vysílání"/>
              <xsd:enumeration value="Rozpočet ČTÚ"/>
              <xsd:enumeration value="RPI"/>
              <xsd:enumeration value="RRTV"/>
              <xsd:enumeration value="RUO"/>
              <xsd:enumeration value="Řízení dat. provozu"/>
              <xsd:enumeration value="S1"/>
              <xsd:enumeration value="S2"/>
              <xsd:enumeration value="S3"/>
              <xsd:enumeration value="S4"/>
              <xsd:enumeration value="Sběr dat"/>
              <xsd:enumeration value="Selektivní volání"/>
              <xsd:enumeration value="Seznam nákladů podle § 6 odst. 7"/>
              <xsd:enumeration value="schváleno pro workshop"/>
              <xsd:enumeration value="Síťové plány"/>
              <xsd:enumeration value="SKZ"/>
              <xsd:enumeration value="slovo hovory se vymění za slovo volání"/>
              <xsd:enumeration value="Smluvní pokuty"/>
              <xsd:enumeration value="SMP 1"/>
              <xsd:enumeration value="SMP 12"/>
              <xsd:enumeration value="SMP 13"/>
              <xsd:enumeration value="SMP 16"/>
              <xsd:enumeration value="SMP 18"/>
              <xsd:enumeration value="SMP 2"/>
              <xsd:enumeration value="SMP 3"/>
              <xsd:enumeration value="SMP 4"/>
              <xsd:enumeration value="SMP 5"/>
              <xsd:enumeration value="SMP 6"/>
              <xsd:enumeration value="SMP 7"/>
              <xsd:enumeration value="SMP 9"/>
              <xsd:enumeration value="SN číslo"/>
              <xsd:enumeration value="SOS"/>
              <xsd:enumeration value="Soudní přezkum"/>
              <xsd:enumeration value="Spisový řád ČTÚ"/>
              <xsd:enumeration value="Spory"/>
              <xsd:enumeration value="Správa spektra"/>
              <xsd:enumeration value="Srovnání cen"/>
              <xsd:enumeration value="SŘ"/>
              <xsd:enumeration value="SŘ 222"/>
              <xsd:enumeration value="SŘ 230"/>
              <xsd:enumeration value="SŘ 232"/>
              <xsd:enumeration value="Stanovení SMP"/>
              <xsd:enumeration value="Stanoviska"/>
              <xsd:enumeration value="Stanovisko k I.I."/>
              <xsd:enumeration value="Stanovisko pro ÚOHS"/>
              <xsd:enumeration value="Statut"/>
              <xsd:enumeration value="Stížnosti"/>
              <xsd:enumeration value="Strategie spektra"/>
              <xsd:enumeration value="Šedí operátoři"/>
              <xsd:enumeration value="TDD"/>
              <xsd:enumeration value="Technické (různé)"/>
              <xsd:enumeration value="TELE2"/>
              <xsd:enumeration value="test 3K"/>
              <xsd:enumeration value="TISCALIxTO2"/>
              <xsd:enumeration value="Tisková zpráva"/>
              <xsd:enumeration value="T-Mob.xETEL"/>
              <xsd:enumeration value="T-Mobile"/>
              <xsd:enumeration value="T-Mobile DUO O2"/>
              <xsd:enumeration value="TO2 - OOP 11"/>
              <xsd:enumeration value="TO2 Comfort"/>
              <xsd:enumeration value="TPP"/>
              <xsd:enumeration value="Transparentnost cen"/>
              <xsd:enumeration value="Trh č. 1"/>
              <xsd:enumeration value="Trh č. 11"/>
              <xsd:enumeration value="Trh č. 3"/>
              <xsd:enumeration value="Trh č. 8"/>
              <xsd:enumeration value="Trh č. 9"/>
              <xsd:enumeration value="Trh TV, R vys."/>
              <xsd:enumeration value="Trh. č. 10"/>
              <xsd:enumeration value="TV a R trh"/>
              <xsd:enumeration value="UC"/>
              <xsd:enumeration value="Účastnické spory"/>
              <xsd:enumeration value="Úkol č.06/2005"/>
              <xsd:enumeration value="Úkol č.08/2005"/>
              <xsd:enumeration value="Úkol č.14/2005"/>
              <xsd:enumeration value="Úkol č.17/2005"/>
              <xsd:enumeration value="Úkol č.19/2005"/>
              <xsd:enumeration value="Úkol č.22/2005"/>
              <xsd:enumeration value="Unient"/>
              <xsd:enumeration value="ÚOHS"/>
              <xsd:enumeration value="upravená verze"/>
              <xsd:enumeration value="upraveno o počet přípojek ČTc"/>
              <xsd:enumeration value="US"/>
              <xsd:enumeration value="US 2001-3"/>
              <xsd:enumeration value="US žaloby"/>
              <xsd:enumeration value="Věcný záměr"/>
              <xsd:enumeration value="Věcný záměr zákona"/>
              <xsd:enumeration value="Verze pro veřejnou diskusi"/>
              <xsd:enumeration value="veřejnáxneveřejná"/>
              <xsd:enumeration value="VO č. 10"/>
              <xsd:enumeration value="VoIP"/>
              <xsd:enumeration value="VO-R 1"/>
              <xsd:enumeration value="VO-R 10"/>
              <xsd:enumeration value="VO-R 11"/>
              <xsd:enumeration value="VO-R 12"/>
              <xsd:enumeration value="VO-R 14"/>
              <xsd:enumeration value="VO-R 18"/>
              <xsd:enumeration value="VO-R 2"/>
              <xsd:enumeration value="VO-R 22"/>
              <xsd:enumeration value="VO-R 23"/>
              <xsd:enumeration value="VO-R 24"/>
              <xsd:enumeration value="VO-R 3"/>
              <xsd:enumeration value="VO-R 4"/>
              <xsd:enumeration value="VO-R 7"/>
              <xsd:enumeration value="VO-R 9"/>
              <xsd:enumeration value="VO-S 1"/>
              <xsd:enumeration value="VO-S 2"/>
              <xsd:enumeration value="VŘ"/>
              <xsd:enumeration value="VTA"/>
              <xsd:enumeration value="Výb.řízení na US"/>
              <xsd:enumeration value="Vyhl.157"/>
              <xsd:enumeration value="Vyhláška"/>
              <xsd:enumeration value="Vyhláška č. 464/2012 Sb."/>
              <xsd:enumeration value="Vyhláška - § 33 odst. 5"/>
              <xsd:enumeration value="Vyhláška - § 33a odst. 2 ZoPS"/>
              <xsd:enumeration value="Vyhláška - § 44 odst.5 Podrobné vyúčtování"/>
              <xsd:enumeration value="Vyhláška - § 64 odst.13 Vyúčt. podle druhu služby"/>
              <xsd:enumeration value="Vyhláška - § 97 odst. 6"/>
              <xsd:enumeration value="Vyhláška - § 97 odst. 7"/>
              <xsd:enumeration value="Vyhláška - § 97 odst.6"/>
              <xsd:enumeration value="Vyhláška - § 98 odst.4 Předávání informací"/>
              <xsd:enumeration value="Vyhláška - § 99 odst.1 Tech. org. pravidla"/>
              <xsd:enumeration value="Vyhláška - číslovací plán"/>
              <xsd:enumeration value="Vyhláška - čisté náklady US"/>
              <xsd:enumeration value="Vyhláška - databáze"/>
              <xsd:enumeration value="Vyhláška - formuláře"/>
              <xsd:enumeration value="Vyhláška - odposlechy"/>
              <xsd:enumeration value="Vyhláška - pokrytí"/>
              <xsd:enumeration value="Vyhláška §3 odst.3 ZoPS"/>
              <xsd:enumeration value="Vyhláška k ZoPS"/>
              <xsd:enumeration value="Vyhlášky (různé)"/>
              <xsd:enumeration value="Vyhodnocení digitalizace"/>
              <xsd:enumeration value="Výroční zpráva"/>
              <xsd:enumeration value="Vývoj cen"/>
              <xsd:enumeration value="Vývoj trhu"/>
              <xsd:enumeration value="WACC"/>
              <xsd:enumeration value="WACC-výb.říz."/>
              <xsd:enumeration value="WEB ČTÚ"/>
              <xsd:enumeration value="WLR"/>
              <xsd:enumeration value="WRC"/>
              <xsd:enumeration value="Zák 231"/>
              <xsd:enumeration value="Základní registry"/>
              <xsd:enumeration value="Závěrečný účet"/>
              <xsd:enumeration value="Záznamy"/>
              <xsd:enumeration value="Zdr.post."/>
              <xsd:enumeration value="ZEK"/>
              <xsd:enumeration value="Ziskovost"/>
              <xsd:enumeration value="ZKP"/>
              <xsd:enumeration value="Změna cen ČTc"/>
              <xsd:enumeration value="Změna REM a CEN - postup"/>
              <xsd:enumeration value="ZoPS"/>
              <xsd:enumeration value="Zpráva Česká pošta"/>
              <xsd:enumeration value="Zvláštní ceny"/>
              <xsd:enumeration value="Žaloby"/>
              <xsd:enumeration value="Životnost zákazníků u TO2"/>
            </xsd:restriction>
          </xsd:simpleType>
        </xsd:union>
      </xsd:simpleType>
    </xsd:element>
    <xsd:element name="Stav_x0020_projedn_x00e1_v_x00e1_n_x00ed_" ma:index="11" nillable="true" ma:displayName="Stav projednávání" ma:internalName="Stav_x0020_projedn_x00e1_v_x00e1_n_x00ed_">
      <xsd:simpleType>
        <xsd:restriction base="dms:Text"/>
      </xsd:simpleType>
    </xsd:element>
    <xsd:element name="Odbor" ma:index="12" nillable="true" ma:displayName="Odbor" ma:internalName="Odbor">
      <xsd:simpleType>
        <xsd:restriction base="dms:Text"/>
      </xsd:simpleType>
    </xsd:element>
    <xsd:element name="_x010c__x00ed_slo_x0020_protokolu" ma:index="13" nillable="true" ma:displayName="Číslo protokolu" ma:internalName="_x010c__x00ed_slo_x0020_protokolu">
      <xsd:simpleType>
        <xsd:restriction base="dms:Text"/>
      </xsd:simpleType>
    </xsd:element>
    <xsd:element name="Datum_x0020_zased_x00e1_n_x00ed_" ma:index="14" nillable="true" ma:displayName="Datum zasedání" ma:internalName="Datum_x0020_zased_x00e1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049F8-4903-4F87-B28A-C3DEF7AF33BD}">
  <ds:schemaRefs>
    <ds:schemaRef ds:uri="http://schemas.microsoft.com/office/2006/metadata/properties"/>
    <ds:schemaRef ds:uri="http://schemas.microsoft.com/office/infopath/2007/PartnerControls"/>
    <ds:schemaRef ds:uri="6007090a-2bc1-489e-b160-84f453b666cb"/>
  </ds:schemaRefs>
</ds:datastoreItem>
</file>

<file path=customXml/itemProps2.xml><?xml version="1.0" encoding="utf-8"?>
<ds:datastoreItem xmlns:ds="http://schemas.openxmlformats.org/officeDocument/2006/customXml" ds:itemID="{E3393584-AC9B-458F-92C0-7EBF7607E019}">
  <ds:schemaRefs>
    <ds:schemaRef ds:uri="http://schemas.microsoft.com/sharepoint/v3/contenttype/forms"/>
  </ds:schemaRefs>
</ds:datastoreItem>
</file>

<file path=customXml/itemProps3.xml><?xml version="1.0" encoding="utf-8"?>
<ds:datastoreItem xmlns:ds="http://schemas.openxmlformats.org/officeDocument/2006/customXml" ds:itemID="{40CCA8BF-ABBC-4BA5-A976-AE7799F8D4BA}">
  <ds:schemaRefs>
    <ds:schemaRef ds:uri="http://schemas.microsoft.com/office/2006/metadata/longProperties"/>
  </ds:schemaRefs>
</ds:datastoreItem>
</file>

<file path=customXml/itemProps4.xml><?xml version="1.0" encoding="utf-8"?>
<ds:datastoreItem xmlns:ds="http://schemas.openxmlformats.org/officeDocument/2006/customXml" ds:itemID="{1B6FB4F5-504D-4DD0-9935-07AA8440C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7090a-2bc1-489e-b160-84f453b6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94F6A81.dotm</Template>
  <TotalTime>26</TotalTime>
  <Pages>1</Pages>
  <Words>1543</Words>
  <Characters>9109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10631</CharactersWithSpaces>
  <SharedDoc>false</SharedDoc>
  <HLinks>
    <vt:vector size="12" baseType="variant">
      <vt:variant>
        <vt:i4>7995477</vt:i4>
      </vt:variant>
      <vt:variant>
        <vt:i4>3</vt:i4>
      </vt:variant>
      <vt:variant>
        <vt:i4>0</vt:i4>
      </vt:variant>
      <vt:variant>
        <vt:i4>5</vt:i4>
      </vt:variant>
      <vt:variant>
        <vt:lpwstr>mailto:podatelna@ctu.cz</vt:lpwstr>
      </vt:variant>
      <vt:variant>
        <vt:lpwstr/>
      </vt:variant>
      <vt:variant>
        <vt:i4>7405680</vt:i4>
      </vt:variant>
      <vt:variant>
        <vt:i4>0</vt:i4>
      </vt:variant>
      <vt:variant>
        <vt:i4>0</vt:i4>
      </vt:variant>
      <vt:variant>
        <vt:i4>5</vt:i4>
      </vt:variant>
      <vt:variant>
        <vt:lpwstr>http://www.ctu.cz/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JADRNÝ Vratislav</dc:creator>
  <cp:keywords/>
  <dc:description/>
  <cp:lastModifiedBy>NOVÁKOVÁ Jana</cp:lastModifiedBy>
  <cp:revision>3</cp:revision>
  <cp:lastPrinted>2013-08-28T14:43:00Z</cp:lastPrinted>
  <dcterms:created xsi:type="dcterms:W3CDTF">2020-05-05T10:38:00Z</dcterms:created>
  <dcterms:modified xsi:type="dcterms:W3CDTF">2020-05-05T11:03:00Z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čení">
    <vt:lpwstr/>
  </property>
  <property fmtid="{D5CDD505-2E9C-101B-9397-08002B2CF9AE}" pid="3" name="ContentTypeId">
    <vt:lpwstr>0x0101004A30DE1220B3BC4D97A59BA3C0A89C09</vt:lpwstr>
  </property>
  <property fmtid="{D5CDD505-2E9C-101B-9397-08002B2CF9AE}" pid="4" name="ContentType">
    <vt:lpwstr>Dokument</vt:lpwstr>
  </property>
</Properties>
</file>