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F4" w:rsidRPr="008364F4" w:rsidRDefault="008364F4" w:rsidP="008364F4">
      <w:pPr>
        <w:tabs>
          <w:tab w:val="center" w:pos="4536"/>
          <w:tab w:val="left" w:pos="6804"/>
          <w:tab w:val="right" w:pos="9072"/>
        </w:tabs>
        <w:jc w:val="center"/>
        <w:rPr>
          <w:rFonts w:cs="Arial"/>
          <w:b/>
          <w:i/>
          <w:spacing w:val="40"/>
          <w:szCs w:val="22"/>
        </w:rPr>
      </w:pPr>
      <w:r w:rsidRPr="008364F4">
        <w:rPr>
          <w:rFonts w:cs="Arial"/>
          <w:b/>
          <w:i/>
          <w:noProof/>
          <w:color w:val="C00000"/>
          <w:spacing w:val="40"/>
          <w:szCs w:val="22"/>
        </w:rPr>
        <w:t>NÁVRH</w:t>
      </w:r>
      <w:r w:rsidRPr="008364F4">
        <w:rPr>
          <w:rFonts w:cs="Arial"/>
          <w:b/>
          <w:i/>
          <w:spacing w:val="40"/>
          <w:szCs w:val="22"/>
        </w:rPr>
        <w:t xml:space="preserve"> </w:t>
      </w:r>
    </w:p>
    <w:p w:rsidR="00BB5327" w:rsidRPr="008E10D9" w:rsidRDefault="00BB5327" w:rsidP="006F25FC">
      <w:pPr>
        <w:rPr>
          <w:noProof/>
          <w:color w:val="000000"/>
        </w:rPr>
        <w:sectPr w:rsidR="00BB5327" w:rsidRPr="008E10D9" w:rsidSect="00F55565">
          <w:footerReference w:type="even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113956" w:rsidRPr="000F7F97" w:rsidRDefault="00113956" w:rsidP="00E975E7">
      <w:pPr>
        <w:pStyle w:val="Zkladntext"/>
        <w:tabs>
          <w:tab w:val="left" w:pos="6663"/>
          <w:tab w:val="right" w:pos="9072"/>
        </w:tabs>
        <w:spacing w:before="1000"/>
        <w:jc w:val="right"/>
        <w:rPr>
          <w:rFonts w:ascii="Arial" w:hAnsi="Arial" w:cs="Arial"/>
          <w:szCs w:val="22"/>
        </w:rPr>
      </w:pPr>
      <w:r w:rsidRPr="000F7F97">
        <w:rPr>
          <w:rFonts w:ascii="Arial" w:hAnsi="Arial" w:cs="Arial"/>
          <w:szCs w:val="22"/>
        </w:rPr>
        <w:lastRenderedPageBreak/>
        <w:t>Praha</w:t>
      </w:r>
      <w:r>
        <w:rPr>
          <w:rFonts w:ascii="Arial" w:hAnsi="Arial" w:cs="Arial"/>
          <w:szCs w:val="22"/>
        </w:rPr>
        <w:t xml:space="preserve"> </w:t>
      </w:r>
      <w:r w:rsidR="008364F4">
        <w:rPr>
          <w:rFonts w:ascii="Arial" w:hAnsi="Arial" w:cs="Arial"/>
          <w:szCs w:val="22"/>
        </w:rPr>
        <w:t>XX</w:t>
      </w:r>
      <w:r w:rsidR="00AC610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0F7F97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1</w:t>
      </w:r>
      <w:r w:rsidR="008364F4">
        <w:rPr>
          <w:rFonts w:ascii="Arial" w:hAnsi="Arial" w:cs="Arial"/>
          <w:szCs w:val="22"/>
        </w:rPr>
        <w:t>4</w:t>
      </w:r>
    </w:p>
    <w:p w:rsidR="00113956" w:rsidRPr="000F7F97" w:rsidRDefault="00113956" w:rsidP="00113956">
      <w:pPr>
        <w:pStyle w:val="Zkladntext"/>
        <w:tabs>
          <w:tab w:val="left" w:pos="6663"/>
          <w:tab w:val="right" w:pos="9072"/>
        </w:tabs>
        <w:jc w:val="right"/>
        <w:rPr>
          <w:rFonts w:ascii="Arial" w:hAnsi="Arial" w:cs="Arial"/>
          <w:szCs w:val="22"/>
        </w:rPr>
      </w:pPr>
      <w:r w:rsidRPr="000F7F97">
        <w:rPr>
          <w:rFonts w:ascii="Arial" w:hAnsi="Arial" w:cs="Arial"/>
          <w:szCs w:val="22"/>
        </w:rPr>
        <w:t xml:space="preserve">Čj. </w:t>
      </w:r>
      <w:r w:rsidR="00AC6102">
        <w:rPr>
          <w:rFonts w:ascii="Arial" w:hAnsi="Arial" w:cs="Arial"/>
          <w:szCs w:val="22"/>
        </w:rPr>
        <w:t>ČTÚ-</w:t>
      </w:r>
      <w:r w:rsidR="00DD0E13" w:rsidRPr="00DD0E13">
        <w:rPr>
          <w:rFonts w:ascii="Arial" w:hAnsi="Arial" w:cs="Arial"/>
          <w:szCs w:val="22"/>
        </w:rPr>
        <w:t>61 587</w:t>
      </w:r>
      <w:r w:rsidRPr="000F7F97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1</w:t>
      </w:r>
      <w:r w:rsidR="008364F4">
        <w:rPr>
          <w:rFonts w:ascii="Arial" w:hAnsi="Arial" w:cs="Arial"/>
          <w:szCs w:val="22"/>
        </w:rPr>
        <w:t>4</w:t>
      </w:r>
      <w:r w:rsidRPr="000F7F97">
        <w:rPr>
          <w:rFonts w:ascii="Arial" w:hAnsi="Arial" w:cs="Arial"/>
          <w:szCs w:val="22"/>
        </w:rPr>
        <w:t>-613</w:t>
      </w:r>
    </w:p>
    <w:p w:rsidR="00113956" w:rsidRPr="000F7F97" w:rsidRDefault="00113956" w:rsidP="00113956">
      <w:pPr>
        <w:pStyle w:val="VYHLKA"/>
        <w:jc w:val="left"/>
        <w:rPr>
          <w:rFonts w:ascii="Arial" w:hAnsi="Arial" w:cs="Arial"/>
          <w:b w:val="0"/>
          <w:sz w:val="22"/>
          <w:szCs w:val="22"/>
        </w:rPr>
      </w:pPr>
    </w:p>
    <w:p w:rsidR="00113956" w:rsidRPr="000F7F97" w:rsidRDefault="00113956" w:rsidP="00113956">
      <w:pPr>
        <w:pStyle w:val="nadpisvyhlky"/>
        <w:spacing w:before="0"/>
        <w:jc w:val="left"/>
        <w:rPr>
          <w:rFonts w:ascii="Arial" w:hAnsi="Arial" w:cs="Arial"/>
          <w:b w:val="0"/>
          <w:sz w:val="22"/>
          <w:szCs w:val="22"/>
        </w:rPr>
      </w:pPr>
    </w:p>
    <w:p w:rsidR="00113956" w:rsidRPr="000F7F97" w:rsidRDefault="00113956" w:rsidP="00113956">
      <w:pPr>
        <w:pStyle w:val="Ministerstvo"/>
        <w:spacing w:before="0" w:after="0"/>
        <w:rPr>
          <w:rFonts w:ascii="Arial" w:hAnsi="Arial" w:cs="Arial"/>
          <w:sz w:val="22"/>
          <w:szCs w:val="22"/>
        </w:rPr>
      </w:pPr>
    </w:p>
    <w:p w:rsidR="00113956" w:rsidRPr="000F7F97" w:rsidRDefault="00113956" w:rsidP="00113956">
      <w:pPr>
        <w:pStyle w:val="Ministerstvo"/>
        <w:spacing w:before="0" w:after="0"/>
        <w:ind w:firstLine="567"/>
        <w:rPr>
          <w:rFonts w:ascii="Arial" w:hAnsi="Arial" w:cs="Arial"/>
          <w:sz w:val="22"/>
          <w:szCs w:val="22"/>
        </w:rPr>
      </w:pPr>
      <w:r w:rsidRPr="00200BDA">
        <w:rPr>
          <w:rFonts w:ascii="Arial" w:hAnsi="Arial" w:cs="Arial"/>
          <w:sz w:val="22"/>
          <w:szCs w:val="22"/>
        </w:rPr>
        <w:t>Český telekomunikační úřad (dále jen „Úřad“) jako příslušný orgán státní správy podle §</w:t>
      </w:r>
      <w:r w:rsidR="00F90F58">
        <w:rPr>
          <w:rFonts w:ascii="Arial" w:hAnsi="Arial" w:cs="Arial"/>
          <w:sz w:val="22"/>
          <w:szCs w:val="22"/>
        </w:rPr>
        <w:t> </w:t>
      </w:r>
      <w:r w:rsidRPr="00200BDA">
        <w:rPr>
          <w:rFonts w:ascii="Arial" w:hAnsi="Arial" w:cs="Arial"/>
          <w:sz w:val="22"/>
          <w:szCs w:val="22"/>
        </w:rPr>
        <w:t xml:space="preserve">108 odst. 1 písm. b) zákona č. 127/2005 Sb., o elektronických komunikacích a o změně některých souvisejících zákonů (zákon o elektronických komunikacích), ve znění pozdějších předpisů (dále jen „zákon“), a zákona č. 500/2004 Sb., správní řád, ve znění pozdějších předpisů, na základě výsledků veřejné konzultace uskutečněné podle § 130 zákona, rozhodnutí Rady Úřadu podle § 107 odst. </w:t>
      </w:r>
      <w:r w:rsidR="008B4447">
        <w:rPr>
          <w:rFonts w:ascii="Arial" w:hAnsi="Arial" w:cs="Arial"/>
          <w:sz w:val="22"/>
          <w:szCs w:val="22"/>
        </w:rPr>
        <w:t>9</w:t>
      </w:r>
      <w:r w:rsidRPr="00200BDA">
        <w:rPr>
          <w:rFonts w:ascii="Arial" w:hAnsi="Arial" w:cs="Arial"/>
          <w:sz w:val="22"/>
          <w:szCs w:val="22"/>
        </w:rPr>
        <w:t xml:space="preserve"> písm. b) bod </w:t>
      </w:r>
      <w:smartTag w:uri="urn:schemas-microsoft-com:office:smarttags" w:element="metricconverter">
        <w:smartTagPr>
          <w:attr w:name="ProductID" w:val="2 a"/>
        </w:smartTagPr>
        <w:r w:rsidRPr="00200BDA">
          <w:rPr>
            <w:rFonts w:ascii="Arial" w:hAnsi="Arial" w:cs="Arial"/>
            <w:sz w:val="22"/>
            <w:szCs w:val="22"/>
          </w:rPr>
          <w:t>2 a</w:t>
        </w:r>
      </w:smartTag>
      <w:r w:rsidRPr="00200BDA">
        <w:rPr>
          <w:rFonts w:ascii="Arial" w:hAnsi="Arial" w:cs="Arial"/>
          <w:sz w:val="22"/>
          <w:szCs w:val="22"/>
        </w:rPr>
        <w:t xml:space="preserve"> k provedení § </w:t>
      </w:r>
      <w:smartTag w:uri="urn:schemas-microsoft-com:office:smarttags" w:element="metricconverter">
        <w:smartTagPr>
          <w:attr w:name="ProductID" w:val="9 a"/>
        </w:smartTagPr>
        <w:r w:rsidRPr="00200BDA">
          <w:rPr>
            <w:rFonts w:ascii="Arial" w:hAnsi="Arial" w:cs="Arial"/>
            <w:sz w:val="22"/>
            <w:szCs w:val="22"/>
          </w:rPr>
          <w:t>9 a</w:t>
        </w:r>
      </w:smartTag>
      <w:r w:rsidRPr="00200BDA">
        <w:rPr>
          <w:rFonts w:ascii="Arial" w:hAnsi="Arial" w:cs="Arial"/>
          <w:sz w:val="22"/>
          <w:szCs w:val="22"/>
        </w:rPr>
        <w:t xml:space="preserve"> 12 zákona vydává opatřením obecné povahy</w:t>
      </w:r>
      <w:r w:rsidRPr="000F7F97">
        <w:rPr>
          <w:rFonts w:ascii="Arial" w:hAnsi="Arial" w:cs="Arial"/>
          <w:sz w:val="22"/>
          <w:szCs w:val="22"/>
        </w:rPr>
        <w:t xml:space="preserve"> </w:t>
      </w:r>
    </w:p>
    <w:p w:rsidR="00113956" w:rsidRPr="000F7F97" w:rsidRDefault="00113956" w:rsidP="00113956">
      <w:pPr>
        <w:pStyle w:val="Zkladntext"/>
        <w:spacing w:before="120"/>
        <w:rPr>
          <w:rFonts w:ascii="Arial" w:hAnsi="Arial" w:cs="Arial"/>
          <w:szCs w:val="22"/>
        </w:rPr>
      </w:pPr>
    </w:p>
    <w:p w:rsidR="00113956" w:rsidRPr="00AC6102" w:rsidRDefault="00113956" w:rsidP="00113956">
      <w:pPr>
        <w:pStyle w:val="Zkladntext"/>
        <w:jc w:val="center"/>
        <w:rPr>
          <w:rFonts w:ascii="Arial" w:hAnsi="Arial" w:cs="Arial"/>
          <w:b/>
          <w:szCs w:val="22"/>
        </w:rPr>
      </w:pPr>
      <w:r w:rsidRPr="000F7F97">
        <w:rPr>
          <w:rFonts w:ascii="Arial" w:hAnsi="Arial" w:cs="Arial"/>
          <w:b/>
          <w:szCs w:val="22"/>
        </w:rPr>
        <w:t xml:space="preserve">všeobecné oprávnění </w:t>
      </w:r>
      <w:r w:rsidRPr="00AC6102">
        <w:rPr>
          <w:rFonts w:ascii="Arial" w:hAnsi="Arial" w:cs="Arial"/>
          <w:b/>
          <w:szCs w:val="22"/>
        </w:rPr>
        <w:t>č. VO-R/</w:t>
      </w:r>
      <w:r w:rsidR="00E975E7" w:rsidRPr="00AC6102">
        <w:rPr>
          <w:rFonts w:ascii="Arial" w:hAnsi="Arial" w:cs="Arial"/>
          <w:b/>
          <w:szCs w:val="22"/>
        </w:rPr>
        <w:t>7</w:t>
      </w:r>
      <w:r w:rsidRPr="00AC6102">
        <w:rPr>
          <w:rFonts w:ascii="Arial" w:hAnsi="Arial" w:cs="Arial"/>
          <w:b/>
          <w:szCs w:val="22"/>
        </w:rPr>
        <w:t>/</w:t>
      </w:r>
      <w:r w:rsidR="008364F4">
        <w:rPr>
          <w:rFonts w:ascii="Arial" w:hAnsi="Arial" w:cs="Arial"/>
          <w:b/>
          <w:szCs w:val="22"/>
        </w:rPr>
        <w:t>XX</w:t>
      </w:r>
      <w:r w:rsidRPr="00AC6102">
        <w:rPr>
          <w:rFonts w:ascii="Arial" w:hAnsi="Arial" w:cs="Arial"/>
          <w:b/>
          <w:szCs w:val="22"/>
        </w:rPr>
        <w:t>.201</w:t>
      </w:r>
      <w:r w:rsidR="008364F4">
        <w:rPr>
          <w:rFonts w:ascii="Arial" w:hAnsi="Arial" w:cs="Arial"/>
          <w:b/>
          <w:szCs w:val="22"/>
        </w:rPr>
        <w:t>4</w:t>
      </w:r>
      <w:r w:rsidRPr="00AC6102">
        <w:rPr>
          <w:rFonts w:ascii="Arial" w:hAnsi="Arial" w:cs="Arial"/>
          <w:b/>
          <w:szCs w:val="22"/>
        </w:rPr>
        <w:t>-</w:t>
      </w:r>
      <w:r w:rsidR="008364F4">
        <w:rPr>
          <w:rFonts w:ascii="Arial" w:hAnsi="Arial" w:cs="Arial"/>
          <w:b/>
          <w:szCs w:val="22"/>
        </w:rPr>
        <w:t>Y</w:t>
      </w:r>
    </w:p>
    <w:p w:rsidR="00E975E7" w:rsidRPr="00E975E7" w:rsidRDefault="00E975E7" w:rsidP="00E975E7">
      <w:pPr>
        <w:pStyle w:val="Zkladntext"/>
        <w:jc w:val="center"/>
        <w:rPr>
          <w:rFonts w:ascii="Arial" w:hAnsi="Arial" w:cs="Arial"/>
          <w:b/>
          <w:szCs w:val="22"/>
        </w:rPr>
      </w:pPr>
      <w:r w:rsidRPr="00AC6102">
        <w:rPr>
          <w:rFonts w:ascii="Arial" w:hAnsi="Arial" w:cs="Arial"/>
          <w:b/>
          <w:szCs w:val="22"/>
        </w:rPr>
        <w:t>k využívání rádiových km</w:t>
      </w:r>
      <w:r>
        <w:rPr>
          <w:rFonts w:ascii="Arial" w:hAnsi="Arial" w:cs="Arial"/>
          <w:b/>
          <w:szCs w:val="22"/>
        </w:rPr>
        <w:t>itočtů a k provozování</w:t>
      </w:r>
    </w:p>
    <w:p w:rsidR="00113956" w:rsidRPr="00E975E7" w:rsidRDefault="00E975E7" w:rsidP="00E975E7">
      <w:pPr>
        <w:pStyle w:val="Zkladntext"/>
        <w:jc w:val="center"/>
        <w:rPr>
          <w:rFonts w:ascii="Arial" w:hAnsi="Arial" w:cs="Arial"/>
          <w:b/>
          <w:szCs w:val="22"/>
        </w:rPr>
      </w:pPr>
      <w:r w:rsidRPr="00E975E7">
        <w:rPr>
          <w:rFonts w:ascii="Arial" w:hAnsi="Arial" w:cs="Arial"/>
          <w:b/>
          <w:szCs w:val="22"/>
        </w:rPr>
        <w:t>občanských radiostanic v pásmu 27 MHz</w:t>
      </w:r>
      <w:r>
        <w:rPr>
          <w:rFonts w:ascii="Arial" w:hAnsi="Arial" w:cs="Arial"/>
          <w:b/>
          <w:szCs w:val="22"/>
        </w:rPr>
        <w:t>.</w:t>
      </w:r>
    </w:p>
    <w:p w:rsidR="00113956" w:rsidRPr="000F7F97" w:rsidRDefault="00113956" w:rsidP="00113956">
      <w:pPr>
        <w:pStyle w:val="Zkladntext"/>
        <w:rPr>
          <w:rFonts w:ascii="Arial" w:hAnsi="Arial" w:cs="Arial"/>
          <w:szCs w:val="22"/>
        </w:rPr>
      </w:pPr>
    </w:p>
    <w:p w:rsidR="00113956" w:rsidRDefault="00113956" w:rsidP="00113956">
      <w:pPr>
        <w:pStyle w:val="Zkladntext"/>
        <w:rPr>
          <w:rFonts w:ascii="Arial" w:hAnsi="Arial" w:cs="Arial"/>
          <w:szCs w:val="22"/>
        </w:rPr>
      </w:pPr>
    </w:p>
    <w:p w:rsidR="00113956" w:rsidRPr="000F7F97" w:rsidRDefault="00113956" w:rsidP="00113956">
      <w:pPr>
        <w:pStyle w:val="Zkladntext"/>
        <w:rPr>
          <w:rFonts w:ascii="Arial" w:hAnsi="Arial" w:cs="Arial"/>
          <w:szCs w:val="22"/>
        </w:rPr>
      </w:pPr>
    </w:p>
    <w:p w:rsidR="00113956" w:rsidRPr="000F7F97" w:rsidRDefault="00113956" w:rsidP="00113956">
      <w:pPr>
        <w:jc w:val="center"/>
        <w:outlineLvl w:val="0"/>
        <w:rPr>
          <w:rFonts w:cs="Arial"/>
          <w:szCs w:val="22"/>
        </w:rPr>
      </w:pPr>
      <w:r w:rsidRPr="000F7F97">
        <w:rPr>
          <w:rFonts w:cs="Arial"/>
          <w:szCs w:val="22"/>
        </w:rPr>
        <w:t>Článek 1</w:t>
      </w:r>
    </w:p>
    <w:p w:rsidR="00113956" w:rsidRPr="000F7F97" w:rsidRDefault="00113956" w:rsidP="00113956">
      <w:pPr>
        <w:jc w:val="center"/>
        <w:rPr>
          <w:rFonts w:cs="Arial"/>
          <w:b/>
          <w:szCs w:val="22"/>
        </w:rPr>
      </w:pPr>
      <w:r w:rsidRPr="000F7F97">
        <w:rPr>
          <w:rFonts w:cs="Arial"/>
          <w:b/>
          <w:szCs w:val="22"/>
        </w:rPr>
        <w:t>Úvodní ustanovení</w:t>
      </w:r>
    </w:p>
    <w:p w:rsidR="00113956" w:rsidRPr="000F7F97" w:rsidRDefault="00113956" w:rsidP="00113956">
      <w:pPr>
        <w:pStyle w:val="Zkladntext"/>
        <w:rPr>
          <w:rFonts w:ascii="Arial" w:hAnsi="Arial" w:cs="Arial"/>
          <w:szCs w:val="22"/>
        </w:rPr>
      </w:pPr>
    </w:p>
    <w:p w:rsidR="00113956" w:rsidRPr="000F7F97" w:rsidRDefault="00113956" w:rsidP="00113956">
      <w:pPr>
        <w:pStyle w:val="Zkladntext"/>
        <w:ind w:firstLine="567"/>
        <w:rPr>
          <w:rFonts w:ascii="Arial" w:hAnsi="Arial" w:cs="Arial"/>
          <w:szCs w:val="22"/>
        </w:rPr>
      </w:pPr>
      <w:r w:rsidRPr="000F7F97">
        <w:rPr>
          <w:rFonts w:ascii="Arial" w:hAnsi="Arial" w:cs="Arial"/>
          <w:color w:val="000000"/>
          <w:szCs w:val="22"/>
        </w:rPr>
        <w:t xml:space="preserve">Podmínky </w:t>
      </w:r>
      <w:r w:rsidRPr="000F7F97">
        <w:rPr>
          <w:rFonts w:ascii="Arial" w:hAnsi="Arial" w:cs="Arial"/>
          <w:szCs w:val="22"/>
        </w:rPr>
        <w:t>provozování přístroj</w:t>
      </w:r>
      <w:r w:rsidRPr="003E57B4">
        <w:rPr>
          <w:rFonts w:ascii="Arial" w:hAnsi="Arial" w:cs="Arial"/>
          <w:spacing w:val="20"/>
          <w:szCs w:val="22"/>
        </w:rPr>
        <w:t>ů</w:t>
      </w:r>
      <w:r w:rsidR="007758D7">
        <w:rPr>
          <w:rStyle w:val="Znakapoznpodarou"/>
          <w:rFonts w:ascii="Arial" w:hAnsi="Arial" w:cs="Arial"/>
          <w:szCs w:val="22"/>
        </w:rPr>
        <w:footnoteReference w:id="1"/>
      </w:r>
      <w:r w:rsidRPr="000F7F97">
        <w:rPr>
          <w:rFonts w:ascii="Arial" w:hAnsi="Arial" w:cs="Arial"/>
          <w:szCs w:val="22"/>
        </w:rPr>
        <w:t>)</w:t>
      </w:r>
      <w:r w:rsidRPr="003E57B4">
        <w:rPr>
          <w:rFonts w:ascii="Arial" w:hAnsi="Arial" w:cs="Arial"/>
          <w:spacing w:val="20"/>
          <w:szCs w:val="22"/>
        </w:rPr>
        <w:t>,</w:t>
      </w:r>
      <w:r w:rsidR="0006150B">
        <w:rPr>
          <w:rStyle w:val="Znakapoznpodarou"/>
          <w:rFonts w:ascii="Arial" w:hAnsi="Arial" w:cs="Arial"/>
          <w:szCs w:val="22"/>
        </w:rPr>
        <w:footnoteReference w:id="2"/>
      </w:r>
      <w:r w:rsidRPr="000F7F97">
        <w:rPr>
          <w:rFonts w:ascii="Arial" w:hAnsi="Arial" w:cs="Arial"/>
          <w:szCs w:val="22"/>
        </w:rPr>
        <w:t xml:space="preserve">) vztahující se na </w:t>
      </w:r>
      <w:r w:rsidR="00E975E7" w:rsidRPr="00E975E7">
        <w:rPr>
          <w:rFonts w:ascii="Arial" w:hAnsi="Arial" w:cs="Arial"/>
          <w:szCs w:val="22"/>
        </w:rPr>
        <w:t>využívání rádiových kmitočtů a</w:t>
      </w:r>
      <w:r w:rsidR="00662533">
        <w:rPr>
          <w:rFonts w:ascii="Arial" w:hAnsi="Arial" w:cs="Arial"/>
          <w:szCs w:val="22"/>
        </w:rPr>
        <w:t> </w:t>
      </w:r>
      <w:r w:rsidR="00E975E7" w:rsidRPr="00E975E7">
        <w:rPr>
          <w:rFonts w:ascii="Arial" w:hAnsi="Arial" w:cs="Arial"/>
          <w:szCs w:val="22"/>
        </w:rPr>
        <w:t>provozování vysílacích rádiových zařízení malého výkonu – občanských radiostanic určených pro rádiové spojení fyzických nebo právnických osob v pásmu 27 MHz (dále jen „stanice“) fyzickými nebo právnickými osobami (dále jen „uživatel“) stanoví zákon a toto všeobecné oprávnění podle § 10 odst. 1 zákona</w:t>
      </w:r>
      <w:r w:rsidRPr="003E57B4">
        <w:rPr>
          <w:rFonts w:ascii="Arial" w:hAnsi="Arial" w:cs="Arial"/>
          <w:spacing w:val="12"/>
          <w:szCs w:val="22"/>
        </w:rPr>
        <w:t>.</w:t>
      </w:r>
      <w:r w:rsidR="0006150B">
        <w:rPr>
          <w:rStyle w:val="Znakapoznpodarou"/>
          <w:rFonts w:ascii="Arial" w:hAnsi="Arial" w:cs="Arial"/>
          <w:szCs w:val="22"/>
        </w:rPr>
        <w:footnoteReference w:id="3"/>
      </w:r>
      <w:r>
        <w:rPr>
          <w:rFonts w:ascii="Arial" w:hAnsi="Arial" w:cs="Arial"/>
          <w:szCs w:val="22"/>
        </w:rPr>
        <w:t>)</w:t>
      </w:r>
    </w:p>
    <w:p w:rsidR="00113956" w:rsidRPr="000F7F97" w:rsidRDefault="00113956" w:rsidP="00113956">
      <w:pPr>
        <w:pStyle w:val="Zkladntext"/>
        <w:rPr>
          <w:rFonts w:ascii="Arial" w:hAnsi="Arial" w:cs="Arial"/>
          <w:szCs w:val="22"/>
        </w:rPr>
      </w:pPr>
    </w:p>
    <w:p w:rsidR="00113956" w:rsidRPr="000F7F97" w:rsidRDefault="00113956" w:rsidP="00113956">
      <w:pPr>
        <w:pStyle w:val="Zkladntext"/>
        <w:spacing w:before="120"/>
        <w:rPr>
          <w:rFonts w:ascii="Arial" w:hAnsi="Arial" w:cs="Arial"/>
          <w:szCs w:val="22"/>
        </w:rPr>
      </w:pPr>
    </w:p>
    <w:p w:rsidR="00113956" w:rsidRPr="000F7F97" w:rsidRDefault="00113956" w:rsidP="00113956">
      <w:pPr>
        <w:jc w:val="center"/>
        <w:outlineLvl w:val="0"/>
        <w:rPr>
          <w:rFonts w:cs="Arial"/>
          <w:szCs w:val="22"/>
        </w:rPr>
      </w:pPr>
      <w:r w:rsidRPr="000F7F97">
        <w:rPr>
          <w:rFonts w:cs="Arial"/>
          <w:szCs w:val="22"/>
        </w:rPr>
        <w:t>Článek 2</w:t>
      </w:r>
    </w:p>
    <w:p w:rsidR="00113956" w:rsidRPr="000F7F97" w:rsidRDefault="00113956" w:rsidP="00113956">
      <w:pPr>
        <w:jc w:val="center"/>
        <w:rPr>
          <w:rFonts w:cs="Arial"/>
          <w:b/>
          <w:szCs w:val="22"/>
        </w:rPr>
      </w:pPr>
      <w:r w:rsidRPr="000F7F97">
        <w:rPr>
          <w:rFonts w:cs="Arial"/>
          <w:b/>
          <w:szCs w:val="22"/>
        </w:rPr>
        <w:t>Konkrétní podmínky</w:t>
      </w:r>
    </w:p>
    <w:p w:rsidR="00113956" w:rsidRPr="000F7F97" w:rsidRDefault="00113956" w:rsidP="00113956">
      <w:pPr>
        <w:pStyle w:val="Zkladntext"/>
        <w:rPr>
          <w:rFonts w:ascii="Arial" w:hAnsi="Arial" w:cs="Arial"/>
          <w:szCs w:val="22"/>
        </w:rPr>
      </w:pPr>
    </w:p>
    <w:p w:rsidR="00113956" w:rsidRPr="000F7F97" w:rsidRDefault="00113956" w:rsidP="00113956">
      <w:pPr>
        <w:ind w:left="567"/>
        <w:rPr>
          <w:rFonts w:cs="Arial"/>
          <w:szCs w:val="22"/>
        </w:rPr>
      </w:pPr>
      <w:r w:rsidRPr="000F7F97">
        <w:rPr>
          <w:rFonts w:cs="Arial"/>
          <w:szCs w:val="22"/>
        </w:rPr>
        <w:t xml:space="preserve">Konkrétní podmínky týkající se § 10 odst. 1 písm. </w:t>
      </w:r>
      <w:r w:rsidR="0064170B">
        <w:rPr>
          <w:rFonts w:cs="Arial"/>
          <w:szCs w:val="22"/>
        </w:rPr>
        <w:t>m</w:t>
      </w:r>
      <w:r w:rsidRPr="000F7F97">
        <w:rPr>
          <w:rFonts w:cs="Arial"/>
          <w:szCs w:val="22"/>
        </w:rPr>
        <w:t>) zákona jsou:</w:t>
      </w:r>
    </w:p>
    <w:p w:rsidR="00C1194F" w:rsidRPr="0066102C" w:rsidRDefault="00740D71" w:rsidP="0059000E">
      <w:pPr>
        <w:numPr>
          <w:ilvl w:val="0"/>
          <w:numId w:val="8"/>
        </w:numPr>
        <w:tabs>
          <w:tab w:val="clear" w:pos="397"/>
          <w:tab w:val="num" w:pos="993"/>
        </w:tabs>
        <w:spacing w:before="120"/>
        <w:ind w:left="0" w:firstLine="567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C1194F" w:rsidRPr="0066102C">
        <w:rPr>
          <w:rFonts w:cs="Arial"/>
          <w:szCs w:val="22"/>
        </w:rPr>
        <w:t>tanici lze provozovat bez individuálního oprávnění</w:t>
      </w:r>
      <w:r>
        <w:rPr>
          <w:rFonts w:cs="Arial"/>
          <w:szCs w:val="22"/>
        </w:rPr>
        <w:t xml:space="preserve"> k využívání rádiových kmitočtů.</w:t>
      </w:r>
    </w:p>
    <w:p w:rsidR="00BE077D" w:rsidRDefault="00740D71" w:rsidP="0059000E">
      <w:pPr>
        <w:keepNext/>
        <w:numPr>
          <w:ilvl w:val="0"/>
          <w:numId w:val="8"/>
        </w:numPr>
        <w:tabs>
          <w:tab w:val="clear" w:pos="397"/>
          <w:tab w:val="num" w:pos="993"/>
        </w:tabs>
        <w:spacing w:before="120" w:after="120"/>
        <w:ind w:left="0" w:firstLine="567"/>
        <w:rPr>
          <w:sz w:val="24"/>
        </w:rPr>
      </w:pPr>
      <w:r>
        <w:rPr>
          <w:rFonts w:cs="Arial"/>
          <w:szCs w:val="22"/>
        </w:rPr>
        <w:lastRenderedPageBreak/>
        <w:t>S</w:t>
      </w:r>
      <w:r w:rsidR="00C1194F" w:rsidRPr="0066102C">
        <w:rPr>
          <w:rFonts w:cs="Arial"/>
          <w:szCs w:val="22"/>
        </w:rPr>
        <w:t xml:space="preserve">tanice využívají tyto </w:t>
      </w:r>
      <w:r w:rsidR="00F059C1">
        <w:rPr>
          <w:rFonts w:cs="Arial"/>
          <w:szCs w:val="22"/>
        </w:rPr>
        <w:t xml:space="preserve">rádiové </w:t>
      </w:r>
      <w:r w:rsidR="00C1194F" w:rsidRPr="0066102C">
        <w:rPr>
          <w:rFonts w:cs="Arial"/>
          <w:szCs w:val="22"/>
        </w:rPr>
        <w:t xml:space="preserve">kmitočty: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598"/>
        <w:gridCol w:w="615"/>
        <w:gridCol w:w="1688"/>
        <w:gridCol w:w="660"/>
        <w:gridCol w:w="1643"/>
        <w:gridCol w:w="660"/>
        <w:gridCol w:w="1643"/>
      </w:tblGrid>
      <w:tr w:rsidR="00BE077D" w:rsidRPr="002848DF" w:rsidTr="00C52355">
        <w:trPr>
          <w:cantSplit/>
          <w:trHeight w:val="805"/>
        </w:trPr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suppressAutoHyphens/>
              <w:ind w:left="113" w:right="113"/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Kanál č.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Kmitočet</w:t>
            </w:r>
          </w:p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  <w:lang w:val="en-US"/>
              </w:rPr>
            </w:pPr>
            <w:r w:rsidRPr="002848DF">
              <w:rPr>
                <w:rFonts w:cs="Arial"/>
                <w:sz w:val="20"/>
                <w:lang w:val="en-US"/>
              </w:rPr>
              <w:t>[MHz]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ind w:left="113" w:right="113"/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Kanál č.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Kmitočet</w:t>
            </w:r>
          </w:p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  <w:lang w:val="en-US"/>
              </w:rPr>
            </w:pPr>
            <w:r w:rsidRPr="002848DF">
              <w:rPr>
                <w:rFonts w:cs="Arial"/>
                <w:sz w:val="20"/>
                <w:lang w:val="en-US"/>
              </w:rPr>
              <w:t>[MHz]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ind w:left="113" w:right="113"/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Kanál č.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Kmitočet</w:t>
            </w:r>
          </w:p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  <w:lang w:val="en-US"/>
              </w:rPr>
            </w:pPr>
            <w:r w:rsidRPr="002848DF">
              <w:rPr>
                <w:rFonts w:cs="Arial"/>
                <w:sz w:val="20"/>
                <w:lang w:val="en-US"/>
              </w:rPr>
              <w:t>[MHz]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ind w:left="113" w:right="113"/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Kanál č.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Kmitočet</w:t>
            </w:r>
          </w:p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  <w:lang w:val="en-US"/>
              </w:rPr>
            </w:pPr>
            <w:r w:rsidRPr="002848DF">
              <w:rPr>
                <w:rFonts w:cs="Arial"/>
                <w:sz w:val="20"/>
                <w:lang w:val="en-US"/>
              </w:rPr>
              <w:t>[MHz]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077D" w:rsidRPr="002848DF" w:rsidRDefault="00BE077D" w:rsidP="00085A9B">
            <w:pPr>
              <w:keepNext/>
              <w:tabs>
                <w:tab w:val="num" w:pos="-1701"/>
              </w:tabs>
              <w:ind w:right="57"/>
              <w:jc w:val="right"/>
              <w:rPr>
                <w:rFonts w:cs="Arial"/>
                <w:color w:val="000000"/>
                <w:sz w:val="20"/>
              </w:rPr>
            </w:pPr>
            <w:r w:rsidRPr="002848DF">
              <w:rPr>
                <w:rFonts w:cs="Arial"/>
                <w:color w:val="000000"/>
                <w:sz w:val="20"/>
              </w:rPr>
              <w:t xml:space="preserve">1 </w:t>
            </w:r>
            <w:r w:rsidRPr="002848DF">
              <w:rPr>
                <w:rStyle w:val="Znakapoznpodarou"/>
                <w:rFonts w:cs="Arial"/>
                <w:color w:val="000000"/>
                <w:sz w:val="20"/>
              </w:rPr>
              <w:footnoteReference w:id="4"/>
            </w:r>
            <w:r w:rsidRPr="002848DF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color w:val="000000"/>
                <w:sz w:val="20"/>
              </w:rPr>
            </w:pPr>
            <w:r w:rsidRPr="002848DF">
              <w:rPr>
                <w:rFonts w:cs="Arial"/>
                <w:color w:val="000000"/>
                <w:sz w:val="20"/>
              </w:rPr>
              <w:t>26,965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27,215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26,565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26,765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26,975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22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27,225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42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26,575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62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keepNext/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26,775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26,985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23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27,255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43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26,585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63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26,785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27,005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24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44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26,595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64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26,795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27,015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25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27,245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45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26,605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65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26,805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27,025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27,265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46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26,615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66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26,815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27,035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27,275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47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26,625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67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26,825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8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27,055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28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27,285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48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26,635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68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26,835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ind w:right="57"/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9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27,065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29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27,295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49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26,645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69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26,845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3B26D9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 xml:space="preserve">  </w:t>
            </w:r>
            <w:r w:rsidR="00BE077D" w:rsidRPr="002848DF">
              <w:rPr>
                <w:rFonts w:cs="Arial"/>
                <w:sz w:val="20"/>
              </w:rPr>
              <w:t>10</w:t>
            </w:r>
            <w:r w:rsidRPr="002848DF">
              <w:rPr>
                <w:rFonts w:cs="Arial"/>
                <w:sz w:val="20"/>
              </w:rPr>
              <w:t xml:space="preserve"> </w:t>
            </w:r>
            <w:r w:rsidRPr="002848DF">
              <w:rPr>
                <w:rFonts w:cs="Arial"/>
                <w:sz w:val="20"/>
                <w:vertAlign w:val="superscript"/>
              </w:rPr>
              <w:t>4</w:t>
            </w:r>
            <w:r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27,075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27,305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50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26,655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70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26,855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11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27,085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31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27,315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51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26,665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71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26,865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12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27,105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32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27,325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52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26,675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72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26,875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13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27,115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33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53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26,685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73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26,885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14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27,125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34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27,345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54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26,695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74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26,895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15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27,135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35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27,355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55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26,705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75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26,905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16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27,155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36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27,365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56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26,715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76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26,915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17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27,165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37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27,375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57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26,725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77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26,925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18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27,175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38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27,385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58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26,735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78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26,935</w:t>
            </w:r>
          </w:p>
        </w:tc>
      </w:tr>
      <w:tr w:rsidR="00BE077D" w:rsidRPr="002848DF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077D" w:rsidRPr="002848DF" w:rsidRDefault="009B4397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 xml:space="preserve">  </w:t>
            </w:r>
            <w:r w:rsidR="00BE077D" w:rsidRPr="002848DF">
              <w:rPr>
                <w:rFonts w:cs="Arial"/>
                <w:sz w:val="20"/>
              </w:rPr>
              <w:t>19</w:t>
            </w:r>
            <w:r w:rsidRPr="002848DF">
              <w:rPr>
                <w:rFonts w:cs="Arial"/>
                <w:sz w:val="20"/>
              </w:rPr>
              <w:t xml:space="preserve"> </w:t>
            </w:r>
            <w:r w:rsidRPr="002848DF">
              <w:rPr>
                <w:rFonts w:cs="Arial"/>
                <w:sz w:val="20"/>
                <w:vertAlign w:val="superscript"/>
              </w:rPr>
              <w:t>4</w:t>
            </w:r>
            <w:r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27,185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39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27,395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59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26,745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79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26,945</w:t>
            </w:r>
          </w:p>
        </w:tc>
      </w:tr>
      <w:tr w:rsidR="00BE077D" w:rsidTr="00C52355">
        <w:trPr>
          <w:trHeight w:val="390"/>
        </w:trPr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20</w:t>
            </w: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27,205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40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27,405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60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7D" w:rsidRPr="002848DF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26,755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077D" w:rsidRPr="002848DF" w:rsidRDefault="00BE077D" w:rsidP="00085A9B">
            <w:pPr>
              <w:tabs>
                <w:tab w:val="num" w:pos="-1701"/>
              </w:tabs>
              <w:jc w:val="right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80</w:t>
            </w:r>
            <w:r w:rsidR="009F756E" w:rsidRPr="002848DF">
              <w:rPr>
                <w:rFonts w:cs="Arial"/>
                <w:sz w:val="20"/>
              </w:rPr>
              <w:t xml:space="preserve"> </w:t>
            </w:r>
            <w:r w:rsidR="009F756E" w:rsidRPr="002848DF">
              <w:rPr>
                <w:rFonts w:cs="Arial"/>
                <w:sz w:val="20"/>
                <w:vertAlign w:val="superscript"/>
              </w:rPr>
              <w:t>4</w:t>
            </w:r>
            <w:r w:rsidR="009F756E" w:rsidRPr="002848DF">
              <w:rPr>
                <w:rFonts w:cs="Arial"/>
                <w:sz w:val="20"/>
              </w:rPr>
              <w:t>)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077D" w:rsidRPr="00BE077D" w:rsidRDefault="00BE077D" w:rsidP="00C52355">
            <w:pPr>
              <w:tabs>
                <w:tab w:val="num" w:pos="-1701"/>
              </w:tabs>
              <w:jc w:val="center"/>
              <w:rPr>
                <w:rFonts w:cs="Arial"/>
                <w:sz w:val="20"/>
              </w:rPr>
            </w:pPr>
            <w:r w:rsidRPr="002848DF">
              <w:rPr>
                <w:rFonts w:cs="Arial"/>
                <w:sz w:val="20"/>
              </w:rPr>
              <w:t>26,955</w:t>
            </w:r>
          </w:p>
        </w:tc>
      </w:tr>
    </w:tbl>
    <w:p w:rsidR="00BE077D" w:rsidRDefault="00BE077D" w:rsidP="00BE077D">
      <w:pPr>
        <w:rPr>
          <w:sz w:val="24"/>
        </w:rPr>
      </w:pPr>
    </w:p>
    <w:p w:rsidR="00A274F9" w:rsidRPr="0008423C" w:rsidRDefault="00740D71" w:rsidP="00144541">
      <w:pPr>
        <w:keepNext/>
        <w:numPr>
          <w:ilvl w:val="0"/>
          <w:numId w:val="9"/>
        </w:numPr>
        <w:tabs>
          <w:tab w:val="clear" w:pos="397"/>
          <w:tab w:val="num" w:pos="993"/>
        </w:tabs>
        <w:spacing w:before="120"/>
        <w:ind w:left="0" w:firstLine="567"/>
        <w:rPr>
          <w:rFonts w:cs="Arial"/>
          <w:szCs w:val="22"/>
        </w:rPr>
      </w:pPr>
      <w:r w:rsidRPr="0089654C">
        <w:rPr>
          <w:rFonts w:cs="Arial"/>
          <w:szCs w:val="22"/>
        </w:rPr>
        <w:t>V </w:t>
      </w:r>
      <w:r w:rsidR="00C1194F" w:rsidRPr="0089654C">
        <w:rPr>
          <w:rFonts w:cs="Arial"/>
          <w:szCs w:val="22"/>
        </w:rPr>
        <w:t>provozu stanic není povoleno</w:t>
      </w:r>
      <w:r w:rsidR="00A274F9" w:rsidRPr="0089654C">
        <w:rPr>
          <w:rFonts w:cs="Arial"/>
          <w:szCs w:val="22"/>
        </w:rPr>
        <w:t>:</w:t>
      </w:r>
    </w:p>
    <w:p w:rsidR="0089654C" w:rsidRPr="0089654C" w:rsidRDefault="00C1194F" w:rsidP="005A3F39">
      <w:pPr>
        <w:keepNext/>
        <w:numPr>
          <w:ilvl w:val="0"/>
          <w:numId w:val="11"/>
        </w:numPr>
        <w:tabs>
          <w:tab w:val="clear" w:pos="397"/>
          <w:tab w:val="num" w:pos="1560"/>
        </w:tabs>
        <w:spacing w:before="80"/>
        <w:ind w:left="1560" w:hanging="539"/>
        <w:rPr>
          <w:rFonts w:cs="Arial"/>
          <w:szCs w:val="22"/>
        </w:rPr>
      </w:pPr>
      <w:r w:rsidRPr="0089654C">
        <w:rPr>
          <w:rFonts w:cs="Arial"/>
          <w:szCs w:val="22"/>
        </w:rPr>
        <w:t xml:space="preserve"> používání přídavných zesilovačů vysokofrekvenčního výkonu</w:t>
      </w:r>
      <w:r w:rsidR="00A274F9" w:rsidRPr="0089654C">
        <w:rPr>
          <w:rFonts w:cs="Arial"/>
          <w:szCs w:val="22"/>
        </w:rPr>
        <w:t>;</w:t>
      </w:r>
    </w:p>
    <w:p w:rsidR="00C1194F" w:rsidRDefault="0089654C" w:rsidP="005A3F39">
      <w:pPr>
        <w:keepNext/>
        <w:numPr>
          <w:ilvl w:val="0"/>
          <w:numId w:val="11"/>
        </w:numPr>
        <w:tabs>
          <w:tab w:val="clear" w:pos="397"/>
          <w:tab w:val="num" w:pos="1560"/>
        </w:tabs>
        <w:spacing w:before="80"/>
        <w:ind w:left="1560" w:hanging="539"/>
        <w:rPr>
          <w:rFonts w:cs="Arial"/>
          <w:szCs w:val="22"/>
        </w:rPr>
      </w:pPr>
      <w:r>
        <w:rPr>
          <w:rFonts w:cs="Arial"/>
          <w:szCs w:val="22"/>
        </w:rPr>
        <w:t>používání</w:t>
      </w:r>
      <w:r w:rsidR="009B4397" w:rsidRPr="0066102C">
        <w:rPr>
          <w:rFonts w:cs="Arial"/>
          <w:szCs w:val="22"/>
        </w:rPr>
        <w:t xml:space="preserve"> </w:t>
      </w:r>
      <w:r w:rsidR="00C1194F" w:rsidRPr="0066102C">
        <w:rPr>
          <w:rFonts w:cs="Arial"/>
          <w:szCs w:val="22"/>
        </w:rPr>
        <w:t>směrových antén</w:t>
      </w:r>
      <w:r w:rsidR="009B4397">
        <w:rPr>
          <w:rFonts w:cs="Arial"/>
          <w:szCs w:val="22"/>
        </w:rPr>
        <w:t xml:space="preserve"> s horizontální polarizací</w:t>
      </w:r>
      <w:r w:rsidR="00C1194F" w:rsidRPr="0066102C">
        <w:rPr>
          <w:rFonts w:cs="Arial"/>
          <w:szCs w:val="22"/>
        </w:rPr>
        <w:t>;</w:t>
      </w:r>
    </w:p>
    <w:p w:rsidR="00554BFD" w:rsidRDefault="0089654C" w:rsidP="005A3F39">
      <w:pPr>
        <w:keepNext/>
        <w:numPr>
          <w:ilvl w:val="0"/>
          <w:numId w:val="11"/>
        </w:numPr>
        <w:tabs>
          <w:tab w:val="clear" w:pos="397"/>
          <w:tab w:val="num" w:pos="1560"/>
        </w:tabs>
        <w:spacing w:before="80"/>
        <w:ind w:left="1560" w:hanging="539"/>
        <w:rPr>
          <w:rFonts w:cs="Arial"/>
          <w:szCs w:val="22"/>
        </w:rPr>
      </w:pPr>
      <w:r w:rsidRPr="0089654C">
        <w:rPr>
          <w:rFonts w:cs="Arial"/>
          <w:szCs w:val="22"/>
        </w:rPr>
        <w:t>vysílání bez informačního obsahu</w:t>
      </w:r>
      <w:r w:rsidR="00554BFD">
        <w:rPr>
          <w:rFonts w:cs="Arial"/>
          <w:szCs w:val="22"/>
        </w:rPr>
        <w:t>;</w:t>
      </w:r>
    </w:p>
    <w:p w:rsidR="00554BFD" w:rsidRDefault="0089654C" w:rsidP="005A3F39">
      <w:pPr>
        <w:keepNext/>
        <w:numPr>
          <w:ilvl w:val="0"/>
          <w:numId w:val="11"/>
        </w:numPr>
        <w:tabs>
          <w:tab w:val="clear" w:pos="397"/>
          <w:tab w:val="num" w:pos="1560"/>
        </w:tabs>
        <w:spacing w:before="80"/>
        <w:ind w:left="1560" w:hanging="539"/>
        <w:rPr>
          <w:rFonts w:cs="Arial"/>
          <w:szCs w:val="22"/>
        </w:rPr>
      </w:pPr>
      <w:r w:rsidRPr="0089654C">
        <w:rPr>
          <w:rFonts w:cs="Arial"/>
          <w:szCs w:val="22"/>
        </w:rPr>
        <w:t>vysílání bez příjmu</w:t>
      </w:r>
      <w:r w:rsidR="00554BFD">
        <w:rPr>
          <w:rFonts w:cs="Arial"/>
          <w:szCs w:val="22"/>
        </w:rPr>
        <w:t>, vysílání</w:t>
      </w:r>
      <w:r w:rsidRPr="0089654C">
        <w:rPr>
          <w:rFonts w:cs="Arial"/>
          <w:szCs w:val="22"/>
        </w:rPr>
        <w:t xml:space="preserve"> radiomaják</w:t>
      </w:r>
      <w:r w:rsidR="00554BFD">
        <w:rPr>
          <w:rFonts w:cs="Arial"/>
          <w:szCs w:val="22"/>
        </w:rPr>
        <w:t>ů a</w:t>
      </w:r>
      <w:r w:rsidRPr="0089654C">
        <w:rPr>
          <w:rFonts w:cs="Arial"/>
          <w:szCs w:val="22"/>
        </w:rPr>
        <w:t xml:space="preserve"> vysílání poznávací značky automatických stanic</w:t>
      </w:r>
      <w:r w:rsidR="00554BFD">
        <w:rPr>
          <w:rFonts w:cs="Arial"/>
          <w:szCs w:val="22"/>
        </w:rPr>
        <w:t>;</w:t>
      </w:r>
    </w:p>
    <w:p w:rsidR="00554BFD" w:rsidRDefault="00554BFD" w:rsidP="005A3F39">
      <w:pPr>
        <w:keepNext/>
        <w:numPr>
          <w:ilvl w:val="0"/>
          <w:numId w:val="11"/>
        </w:numPr>
        <w:tabs>
          <w:tab w:val="clear" w:pos="397"/>
          <w:tab w:val="num" w:pos="1560"/>
        </w:tabs>
        <w:spacing w:before="80"/>
        <w:ind w:left="1560" w:hanging="539"/>
        <w:rPr>
          <w:rFonts w:cs="Arial"/>
          <w:szCs w:val="22"/>
        </w:rPr>
      </w:pPr>
      <w:r w:rsidRPr="00554BFD">
        <w:rPr>
          <w:rFonts w:cs="Arial"/>
          <w:szCs w:val="22"/>
        </w:rPr>
        <w:t xml:space="preserve">vysílání pro komerční účely, </w:t>
      </w:r>
      <w:r>
        <w:rPr>
          <w:rFonts w:cs="Arial"/>
          <w:szCs w:val="22"/>
        </w:rPr>
        <w:t xml:space="preserve">vysílání </w:t>
      </w:r>
      <w:r w:rsidRPr="00554BFD">
        <w:rPr>
          <w:rFonts w:cs="Arial"/>
          <w:szCs w:val="22"/>
        </w:rPr>
        <w:t>reklam</w:t>
      </w:r>
      <w:r>
        <w:rPr>
          <w:rFonts w:cs="Arial"/>
          <w:szCs w:val="22"/>
        </w:rPr>
        <w:t>;</w:t>
      </w:r>
    </w:p>
    <w:p w:rsidR="0089654C" w:rsidRPr="0066102C" w:rsidRDefault="00554BFD" w:rsidP="005A3F39">
      <w:pPr>
        <w:keepNext/>
        <w:numPr>
          <w:ilvl w:val="0"/>
          <w:numId w:val="11"/>
        </w:numPr>
        <w:tabs>
          <w:tab w:val="clear" w:pos="397"/>
          <w:tab w:val="num" w:pos="1560"/>
        </w:tabs>
        <w:spacing w:before="80"/>
        <w:ind w:left="1560" w:hanging="539"/>
        <w:rPr>
          <w:rFonts w:cs="Arial"/>
          <w:szCs w:val="22"/>
        </w:rPr>
      </w:pPr>
      <w:r w:rsidRPr="00554BFD">
        <w:rPr>
          <w:rFonts w:cs="Arial"/>
          <w:szCs w:val="22"/>
        </w:rPr>
        <w:t>vysílání rozhlasového typu</w:t>
      </w:r>
      <w:r>
        <w:rPr>
          <w:rFonts w:cs="Arial"/>
          <w:szCs w:val="22"/>
        </w:rPr>
        <w:t>.</w:t>
      </w:r>
    </w:p>
    <w:p w:rsidR="000D47C2" w:rsidRPr="0008423C" w:rsidRDefault="00740D71" w:rsidP="00043A0B">
      <w:pPr>
        <w:keepLines/>
        <w:numPr>
          <w:ilvl w:val="0"/>
          <w:numId w:val="13"/>
        </w:numPr>
        <w:tabs>
          <w:tab w:val="left" w:pos="993"/>
        </w:tabs>
        <w:spacing w:before="120"/>
        <w:ind w:left="0" w:firstLine="567"/>
        <w:rPr>
          <w:rFonts w:cs="Arial"/>
          <w:szCs w:val="22"/>
        </w:rPr>
      </w:pPr>
      <w:r w:rsidRPr="0008423C">
        <w:rPr>
          <w:rFonts w:cs="Arial"/>
          <w:szCs w:val="22"/>
        </w:rPr>
        <w:t>Na </w:t>
      </w:r>
      <w:r w:rsidR="000D47C2" w:rsidRPr="0008423C">
        <w:rPr>
          <w:rFonts w:cs="Arial"/>
          <w:szCs w:val="22"/>
        </w:rPr>
        <w:t xml:space="preserve">kanálech 1 až 80 </w:t>
      </w:r>
      <w:r w:rsidR="00C1194F" w:rsidRPr="0008423C">
        <w:rPr>
          <w:rFonts w:cs="Arial"/>
          <w:szCs w:val="22"/>
        </w:rPr>
        <w:t>je povoleno vysílání telefonie s</w:t>
      </w:r>
      <w:r w:rsidR="002D6BC8" w:rsidRPr="0008423C">
        <w:rPr>
          <w:rFonts w:cs="Arial"/>
          <w:szCs w:val="22"/>
        </w:rPr>
        <w:t> úhlovou (</w:t>
      </w:r>
      <w:r w:rsidR="00C1194F" w:rsidRPr="0008423C">
        <w:rPr>
          <w:rFonts w:cs="Arial"/>
          <w:szCs w:val="22"/>
        </w:rPr>
        <w:t xml:space="preserve">kmitočtovou </w:t>
      </w:r>
      <w:r w:rsidR="000D47C2" w:rsidRPr="0008423C">
        <w:rPr>
          <w:rFonts w:cs="Arial"/>
          <w:szCs w:val="22"/>
        </w:rPr>
        <w:t xml:space="preserve">– FM </w:t>
      </w:r>
      <w:r w:rsidR="00C1194F" w:rsidRPr="0008423C">
        <w:rPr>
          <w:rFonts w:cs="Arial"/>
          <w:szCs w:val="22"/>
        </w:rPr>
        <w:t>nebo fázovou</w:t>
      </w:r>
      <w:r w:rsidR="000D47C2" w:rsidRPr="0008423C">
        <w:rPr>
          <w:rFonts w:cs="Arial"/>
          <w:szCs w:val="22"/>
        </w:rPr>
        <w:t xml:space="preserve"> – PM</w:t>
      </w:r>
      <w:r w:rsidR="00FB1E18" w:rsidRPr="0008423C">
        <w:rPr>
          <w:rFonts w:cs="Arial"/>
          <w:szCs w:val="22"/>
        </w:rPr>
        <w:t>)</w:t>
      </w:r>
      <w:r w:rsidR="00C1194F" w:rsidRPr="0008423C">
        <w:rPr>
          <w:rFonts w:cs="Arial"/>
          <w:szCs w:val="22"/>
        </w:rPr>
        <w:t xml:space="preserve"> modulací (třída vysílání F3E, G3E) </w:t>
      </w:r>
      <w:r w:rsidR="00DE0E8C">
        <w:rPr>
          <w:rStyle w:val="Znakapoznpodarou"/>
          <w:rFonts w:cs="Arial"/>
          <w:szCs w:val="22"/>
        </w:rPr>
        <w:footnoteReference w:id="5"/>
      </w:r>
      <w:r w:rsidR="00C1194F" w:rsidRPr="0008423C">
        <w:rPr>
          <w:rFonts w:cs="Arial"/>
          <w:szCs w:val="22"/>
        </w:rPr>
        <w:t>)</w:t>
      </w:r>
      <w:r w:rsidR="000D47C2" w:rsidRPr="0008423C">
        <w:rPr>
          <w:rFonts w:cs="Arial"/>
          <w:szCs w:val="22"/>
        </w:rPr>
        <w:t xml:space="preserve"> s </w:t>
      </w:r>
      <w:r w:rsidR="00881925">
        <w:rPr>
          <w:rFonts w:cs="Arial"/>
          <w:szCs w:val="22"/>
        </w:rPr>
        <w:t>maximálním</w:t>
      </w:r>
      <w:r w:rsidR="00881925" w:rsidRPr="0008423C">
        <w:rPr>
          <w:rFonts w:cs="Arial"/>
          <w:szCs w:val="22"/>
        </w:rPr>
        <w:t xml:space="preserve">  </w:t>
      </w:r>
      <w:r w:rsidR="000D47C2" w:rsidRPr="0008423C">
        <w:rPr>
          <w:rFonts w:cs="Arial"/>
          <w:szCs w:val="22"/>
        </w:rPr>
        <w:t>vyzářeným výkonem 4 W</w:t>
      </w:r>
      <w:r w:rsidR="00881925" w:rsidRPr="00881925">
        <w:rPr>
          <w:rFonts w:cs="Arial"/>
          <w:szCs w:val="22"/>
        </w:rPr>
        <w:t xml:space="preserve"> </w:t>
      </w:r>
      <w:r w:rsidR="00881925">
        <w:rPr>
          <w:rFonts w:cs="Arial"/>
          <w:szCs w:val="22"/>
        </w:rPr>
        <w:t>e.r.p</w:t>
      </w:r>
      <w:r>
        <w:rPr>
          <w:rFonts w:cs="Arial"/>
          <w:szCs w:val="22"/>
        </w:rPr>
        <w:t>.</w:t>
      </w:r>
    </w:p>
    <w:p w:rsidR="00C1194F" w:rsidRPr="0008423C" w:rsidRDefault="00740D71" w:rsidP="00043A0B">
      <w:pPr>
        <w:numPr>
          <w:ilvl w:val="0"/>
          <w:numId w:val="13"/>
        </w:numPr>
        <w:tabs>
          <w:tab w:val="left" w:pos="993"/>
        </w:tabs>
        <w:spacing w:before="120"/>
        <w:ind w:left="0" w:firstLine="567"/>
        <w:rPr>
          <w:rFonts w:cs="Arial"/>
          <w:szCs w:val="22"/>
        </w:rPr>
      </w:pPr>
      <w:r w:rsidRPr="0008423C">
        <w:rPr>
          <w:rFonts w:cs="Arial"/>
          <w:szCs w:val="22"/>
        </w:rPr>
        <w:t xml:space="preserve">Vysílání </w:t>
      </w:r>
      <w:r w:rsidR="00C1194F" w:rsidRPr="0008423C">
        <w:rPr>
          <w:rFonts w:cs="Arial"/>
          <w:szCs w:val="22"/>
        </w:rPr>
        <w:t>s amplitudovou modulací s dvěma postranními pásmy</w:t>
      </w:r>
      <w:r w:rsidR="000D47C2" w:rsidRPr="0008423C">
        <w:rPr>
          <w:rFonts w:cs="Arial"/>
          <w:szCs w:val="22"/>
        </w:rPr>
        <w:t xml:space="preserve"> – DSB</w:t>
      </w:r>
      <w:r w:rsidR="00C1194F" w:rsidRPr="0008423C">
        <w:rPr>
          <w:rFonts w:cs="Arial"/>
          <w:szCs w:val="22"/>
        </w:rPr>
        <w:t xml:space="preserve"> (třída vysílání A3E)</w:t>
      </w:r>
      <w:r w:rsidR="00881925">
        <w:rPr>
          <w:rFonts w:cs="Arial"/>
          <w:szCs w:val="22"/>
        </w:rPr>
        <w:t> </w:t>
      </w:r>
      <w:r w:rsidR="00DE0E8C" w:rsidRPr="00DE0E8C">
        <w:rPr>
          <w:rFonts w:cs="Arial"/>
          <w:szCs w:val="22"/>
          <w:vertAlign w:val="superscript"/>
        </w:rPr>
        <w:t>5</w:t>
      </w:r>
      <w:r w:rsidR="00C1194F" w:rsidRPr="0008423C">
        <w:rPr>
          <w:rFonts w:cs="Arial"/>
          <w:szCs w:val="22"/>
        </w:rPr>
        <w:t xml:space="preserve">) </w:t>
      </w:r>
      <w:r w:rsidR="000D47C2" w:rsidRPr="0008423C">
        <w:rPr>
          <w:rFonts w:cs="Arial"/>
          <w:szCs w:val="22"/>
        </w:rPr>
        <w:t xml:space="preserve">s </w:t>
      </w:r>
      <w:r w:rsidR="00881925">
        <w:rPr>
          <w:rFonts w:cs="Arial"/>
          <w:szCs w:val="22"/>
        </w:rPr>
        <w:t>maximálním</w:t>
      </w:r>
      <w:r w:rsidR="00881925" w:rsidRPr="0008423C">
        <w:rPr>
          <w:rFonts w:cs="Arial"/>
          <w:szCs w:val="22"/>
        </w:rPr>
        <w:t xml:space="preserve">  </w:t>
      </w:r>
      <w:r w:rsidR="000D47C2" w:rsidRPr="0008423C">
        <w:rPr>
          <w:rFonts w:cs="Arial"/>
          <w:szCs w:val="22"/>
        </w:rPr>
        <w:t xml:space="preserve">vyzářeným výkonem 4 W </w:t>
      </w:r>
      <w:r w:rsidR="00881925">
        <w:rPr>
          <w:rFonts w:cs="Arial"/>
          <w:szCs w:val="22"/>
        </w:rPr>
        <w:t>e.r.p.</w:t>
      </w:r>
      <w:r w:rsidR="00881925" w:rsidRPr="0008423C">
        <w:rPr>
          <w:rFonts w:cs="Arial"/>
          <w:szCs w:val="22"/>
        </w:rPr>
        <w:t xml:space="preserve"> </w:t>
      </w:r>
      <w:r w:rsidR="0082467F" w:rsidRPr="0008423C">
        <w:rPr>
          <w:rFonts w:cs="Arial"/>
          <w:szCs w:val="22"/>
        </w:rPr>
        <w:t>(měřeným jako efektivní hodnota výkonu)</w:t>
      </w:r>
      <w:r w:rsidR="00881925">
        <w:rPr>
          <w:rFonts w:cs="Arial"/>
          <w:szCs w:val="22"/>
        </w:rPr>
        <w:t> </w:t>
      </w:r>
      <w:r w:rsidR="00467A25">
        <w:rPr>
          <w:rStyle w:val="Znakapoznpodarou"/>
          <w:rFonts w:cs="Arial"/>
          <w:szCs w:val="22"/>
        </w:rPr>
        <w:footnoteReference w:id="6"/>
      </w:r>
      <w:r w:rsidR="0082467F" w:rsidRPr="0008423C">
        <w:rPr>
          <w:rFonts w:cs="Arial"/>
          <w:szCs w:val="22"/>
        </w:rPr>
        <w:t>)</w:t>
      </w:r>
      <w:r w:rsidR="00881925">
        <w:rPr>
          <w:rFonts w:cs="Arial"/>
          <w:szCs w:val="22"/>
        </w:rPr>
        <w:t xml:space="preserve"> </w:t>
      </w:r>
      <w:r w:rsidR="00C1194F" w:rsidRPr="0008423C">
        <w:rPr>
          <w:rFonts w:cs="Arial"/>
          <w:szCs w:val="22"/>
        </w:rPr>
        <w:t>a</w:t>
      </w:r>
      <w:r w:rsidR="00662533" w:rsidRPr="0008423C">
        <w:rPr>
          <w:rFonts w:cs="Arial"/>
          <w:szCs w:val="22"/>
        </w:rPr>
        <w:t> </w:t>
      </w:r>
      <w:r w:rsidR="00C1194F" w:rsidRPr="0008423C">
        <w:rPr>
          <w:rFonts w:cs="Arial"/>
          <w:szCs w:val="22"/>
        </w:rPr>
        <w:t>s</w:t>
      </w:r>
      <w:r w:rsidR="0082467F" w:rsidRPr="0008423C">
        <w:rPr>
          <w:rFonts w:cs="Arial"/>
          <w:szCs w:val="22"/>
        </w:rPr>
        <w:t> </w:t>
      </w:r>
      <w:r w:rsidR="00C1194F" w:rsidRPr="0008423C">
        <w:rPr>
          <w:rFonts w:cs="Arial"/>
          <w:szCs w:val="22"/>
        </w:rPr>
        <w:t>jedním postranním pásmem</w:t>
      </w:r>
      <w:r w:rsidR="000D47C2" w:rsidRPr="0008423C">
        <w:rPr>
          <w:rFonts w:cs="Arial"/>
          <w:szCs w:val="22"/>
        </w:rPr>
        <w:t xml:space="preserve"> – SSB</w:t>
      </w:r>
      <w:r w:rsidR="00C1194F" w:rsidRPr="0008423C">
        <w:rPr>
          <w:rFonts w:cs="Arial"/>
          <w:szCs w:val="22"/>
        </w:rPr>
        <w:t xml:space="preserve"> (třída vysílání J3E, R3E)</w:t>
      </w:r>
      <w:r w:rsidR="00881925">
        <w:rPr>
          <w:rFonts w:cs="Arial"/>
          <w:szCs w:val="22"/>
        </w:rPr>
        <w:t> </w:t>
      </w:r>
      <w:r w:rsidR="00C1194F" w:rsidRPr="0008423C">
        <w:rPr>
          <w:rFonts w:cs="Arial"/>
          <w:szCs w:val="22"/>
          <w:vertAlign w:val="superscript"/>
        </w:rPr>
        <w:t>5</w:t>
      </w:r>
      <w:r w:rsidR="00C1194F" w:rsidRPr="0008423C">
        <w:rPr>
          <w:rFonts w:cs="Arial"/>
          <w:szCs w:val="22"/>
        </w:rPr>
        <w:t xml:space="preserve">) </w:t>
      </w:r>
      <w:r w:rsidR="000D47C2" w:rsidRPr="0008423C">
        <w:rPr>
          <w:rFonts w:cs="Arial"/>
          <w:szCs w:val="22"/>
        </w:rPr>
        <w:t>s</w:t>
      </w:r>
      <w:r w:rsidR="00881925">
        <w:rPr>
          <w:rFonts w:cs="Arial"/>
          <w:szCs w:val="22"/>
        </w:rPr>
        <w:t xml:space="preserve"> maximálním </w:t>
      </w:r>
      <w:r w:rsidR="000D47C2" w:rsidRPr="0008423C">
        <w:rPr>
          <w:rFonts w:cs="Arial"/>
          <w:szCs w:val="22"/>
        </w:rPr>
        <w:lastRenderedPageBreak/>
        <w:t>vyzářeným výkonem 12</w:t>
      </w:r>
      <w:r w:rsidR="00881925">
        <w:rPr>
          <w:rFonts w:cs="Arial"/>
          <w:szCs w:val="22"/>
        </w:rPr>
        <w:t> </w:t>
      </w:r>
      <w:r w:rsidR="000D47C2" w:rsidRPr="0008423C">
        <w:rPr>
          <w:rFonts w:cs="Arial"/>
          <w:szCs w:val="22"/>
        </w:rPr>
        <w:t>W</w:t>
      </w:r>
      <w:r w:rsidR="00881925">
        <w:rPr>
          <w:rFonts w:cs="Arial"/>
          <w:szCs w:val="22"/>
        </w:rPr>
        <w:t> e.r.p.</w:t>
      </w:r>
      <w:r w:rsidR="00881925" w:rsidRPr="0008423C">
        <w:rPr>
          <w:rFonts w:cs="Arial"/>
          <w:szCs w:val="22"/>
        </w:rPr>
        <w:t xml:space="preserve"> </w:t>
      </w:r>
      <w:r w:rsidR="004B2DF6" w:rsidRPr="0008423C">
        <w:rPr>
          <w:rFonts w:cs="Arial"/>
          <w:szCs w:val="22"/>
        </w:rPr>
        <w:t>(měřeným jako průměrný výkon v</w:t>
      </w:r>
      <w:r w:rsidR="002612FE">
        <w:rPr>
          <w:rFonts w:cs="Arial"/>
          <w:szCs w:val="22"/>
        </w:rPr>
        <w:t xml:space="preserve"> </w:t>
      </w:r>
      <w:r w:rsidR="004B2DF6" w:rsidRPr="0008423C">
        <w:rPr>
          <w:rFonts w:cs="Arial"/>
          <w:szCs w:val="22"/>
        </w:rPr>
        <w:t>rámci jednoho vysokofrekvenčního kmitu při největším rozkmitu modulační obálky)</w:t>
      </w:r>
      <w:r w:rsidR="00881925">
        <w:rPr>
          <w:rFonts w:cs="Arial"/>
          <w:szCs w:val="22"/>
        </w:rPr>
        <w:t> </w:t>
      </w:r>
      <w:r w:rsidR="000674D8">
        <w:rPr>
          <w:rStyle w:val="Znakapoznpodarou"/>
          <w:rFonts w:cs="Arial"/>
          <w:szCs w:val="22"/>
        </w:rPr>
        <w:footnoteReference w:id="7"/>
      </w:r>
      <w:r w:rsidR="0082467F" w:rsidRPr="0008423C">
        <w:rPr>
          <w:rFonts w:cs="Arial"/>
          <w:szCs w:val="22"/>
        </w:rPr>
        <w:t>)</w:t>
      </w:r>
      <w:r w:rsidR="000D47C2" w:rsidRPr="0008423C">
        <w:rPr>
          <w:rFonts w:cs="Arial"/>
          <w:szCs w:val="22"/>
        </w:rPr>
        <w:t xml:space="preserve"> </w:t>
      </w:r>
      <w:r w:rsidR="00830762" w:rsidRPr="0008423C">
        <w:rPr>
          <w:rFonts w:cs="Arial"/>
          <w:szCs w:val="22"/>
        </w:rPr>
        <w:t xml:space="preserve">je </w:t>
      </w:r>
      <w:r w:rsidR="00C1194F" w:rsidRPr="0008423C">
        <w:rPr>
          <w:rFonts w:cs="Arial"/>
          <w:szCs w:val="22"/>
        </w:rPr>
        <w:t>povoleno</w:t>
      </w:r>
      <w:r w:rsidR="00830762" w:rsidRPr="0008423C">
        <w:rPr>
          <w:rFonts w:cs="Arial"/>
          <w:szCs w:val="22"/>
        </w:rPr>
        <w:t xml:space="preserve"> pouze na</w:t>
      </w:r>
      <w:r w:rsidR="00881925">
        <w:rPr>
          <w:rFonts w:cs="Arial"/>
          <w:szCs w:val="22"/>
        </w:rPr>
        <w:t> </w:t>
      </w:r>
      <w:r w:rsidR="00830762" w:rsidRPr="0008423C">
        <w:rPr>
          <w:rFonts w:cs="Arial"/>
          <w:szCs w:val="22"/>
        </w:rPr>
        <w:t>kanálech 1</w:t>
      </w:r>
      <w:r w:rsidR="000D47C2" w:rsidRPr="0008423C">
        <w:rPr>
          <w:rFonts w:cs="Arial"/>
          <w:szCs w:val="22"/>
        </w:rPr>
        <w:t xml:space="preserve"> až </w:t>
      </w:r>
      <w:r w:rsidR="00830762" w:rsidRPr="0008423C">
        <w:rPr>
          <w:rFonts w:cs="Arial"/>
          <w:szCs w:val="22"/>
        </w:rPr>
        <w:t>40</w:t>
      </w:r>
      <w:r>
        <w:rPr>
          <w:rFonts w:cs="Arial"/>
          <w:szCs w:val="22"/>
        </w:rPr>
        <w:t>.</w:t>
      </w:r>
    </w:p>
    <w:p w:rsidR="00C1194F" w:rsidRPr="00085A0D" w:rsidRDefault="00740D71" w:rsidP="00043A0B">
      <w:pPr>
        <w:numPr>
          <w:ilvl w:val="0"/>
          <w:numId w:val="13"/>
        </w:numPr>
        <w:tabs>
          <w:tab w:val="left" w:pos="993"/>
        </w:tabs>
        <w:spacing w:before="120"/>
        <w:ind w:left="0" w:firstLine="567"/>
        <w:rPr>
          <w:rFonts w:cs="Arial"/>
          <w:szCs w:val="22"/>
        </w:rPr>
      </w:pPr>
      <w:r w:rsidRPr="00085A0D">
        <w:rPr>
          <w:rFonts w:cs="Arial"/>
          <w:szCs w:val="22"/>
        </w:rPr>
        <w:t xml:space="preserve">Přenos </w:t>
      </w:r>
      <w:r w:rsidR="00C1194F" w:rsidRPr="00085A0D">
        <w:rPr>
          <w:rFonts w:cs="Arial"/>
          <w:szCs w:val="22"/>
        </w:rPr>
        <w:t xml:space="preserve">dat (třída vysílání </w:t>
      </w:r>
      <w:r w:rsidR="00183553" w:rsidRPr="00183553">
        <w:rPr>
          <w:rFonts w:cs="Arial"/>
          <w:szCs w:val="22"/>
        </w:rPr>
        <w:t>F1D, F2D, G1D, G2D, J1D, J2D, A1D, A2D</w:t>
      </w:r>
      <w:r w:rsidR="00253B1B">
        <w:rPr>
          <w:rFonts w:cs="Arial"/>
          <w:szCs w:val="22"/>
        </w:rPr>
        <w:t>) </w:t>
      </w:r>
      <w:r w:rsidR="005065FF" w:rsidRPr="005065FF">
        <w:rPr>
          <w:rFonts w:cs="Arial"/>
          <w:szCs w:val="22"/>
          <w:vertAlign w:val="superscript"/>
        </w:rPr>
        <w:t>5</w:t>
      </w:r>
      <w:r w:rsidR="00C1194F" w:rsidRPr="00085A0D">
        <w:rPr>
          <w:rFonts w:cs="Arial"/>
          <w:szCs w:val="22"/>
        </w:rPr>
        <w:t xml:space="preserve">) je možný pouze na kanálech č. 24, 25, 52, 53, </w:t>
      </w:r>
      <w:smartTag w:uri="urn:schemas-microsoft-com:office:smarttags" w:element="metricconverter">
        <w:smartTagPr>
          <w:attr w:name="ProductID" w:val="76 a"/>
        </w:smartTagPr>
        <w:r w:rsidR="00C1194F" w:rsidRPr="00085A0D">
          <w:rPr>
            <w:rFonts w:cs="Arial"/>
            <w:szCs w:val="22"/>
          </w:rPr>
          <w:t>76 a</w:t>
        </w:r>
      </w:smartTag>
      <w:r w:rsidR="0064170B" w:rsidRPr="00085A0D">
        <w:rPr>
          <w:rFonts w:cs="Arial"/>
          <w:szCs w:val="22"/>
        </w:rPr>
        <w:t xml:space="preserve"> </w:t>
      </w:r>
      <w:r w:rsidR="00C1194F" w:rsidRPr="00085A0D">
        <w:rPr>
          <w:rFonts w:cs="Arial"/>
          <w:szCs w:val="22"/>
        </w:rPr>
        <w:t>77</w:t>
      </w:r>
      <w:r>
        <w:rPr>
          <w:rFonts w:cs="Arial"/>
          <w:szCs w:val="22"/>
        </w:rPr>
        <w:t>.</w:t>
      </w:r>
    </w:p>
    <w:p w:rsidR="00C1194F" w:rsidRPr="00085A0D" w:rsidRDefault="00740D71" w:rsidP="00043A0B">
      <w:pPr>
        <w:numPr>
          <w:ilvl w:val="0"/>
          <w:numId w:val="13"/>
        </w:numPr>
        <w:tabs>
          <w:tab w:val="left" w:pos="993"/>
        </w:tabs>
        <w:spacing w:before="120"/>
        <w:ind w:left="0" w:firstLine="567"/>
        <w:rPr>
          <w:rFonts w:cs="Arial"/>
          <w:szCs w:val="22"/>
        </w:rPr>
      </w:pPr>
      <w:r w:rsidRPr="00085A0D">
        <w:rPr>
          <w:rFonts w:cs="Arial"/>
          <w:szCs w:val="22"/>
        </w:rPr>
        <w:t xml:space="preserve">Kanály </w:t>
      </w:r>
      <w:r w:rsidR="00C1194F" w:rsidRPr="00085A0D">
        <w:rPr>
          <w:rFonts w:cs="Arial"/>
          <w:szCs w:val="22"/>
        </w:rPr>
        <w:t xml:space="preserve">č. 18 a 23 jsou </w:t>
      </w:r>
      <w:r w:rsidR="003B26D9" w:rsidRPr="00085A0D">
        <w:rPr>
          <w:rFonts w:cs="Arial"/>
          <w:szCs w:val="22"/>
        </w:rPr>
        <w:t xml:space="preserve">určeny </w:t>
      </w:r>
      <w:r w:rsidR="00C1194F" w:rsidRPr="00085A0D">
        <w:rPr>
          <w:rFonts w:cs="Arial"/>
          <w:szCs w:val="22"/>
        </w:rPr>
        <w:t xml:space="preserve">pro provoz dálkově ovládaných </w:t>
      </w:r>
      <w:r w:rsidR="00085A0D" w:rsidRPr="00085A0D">
        <w:rPr>
          <w:rFonts w:cs="Arial"/>
          <w:szCs w:val="22"/>
        </w:rPr>
        <w:t>neobsazených stanic</w:t>
      </w:r>
      <w:r>
        <w:rPr>
          <w:rFonts w:cs="Arial"/>
          <w:szCs w:val="22"/>
        </w:rPr>
        <w:t>.</w:t>
      </w:r>
    </w:p>
    <w:p w:rsidR="00C1194F" w:rsidRPr="00085A0D" w:rsidRDefault="00740D71" w:rsidP="00043A0B">
      <w:pPr>
        <w:numPr>
          <w:ilvl w:val="0"/>
          <w:numId w:val="13"/>
        </w:numPr>
        <w:tabs>
          <w:tab w:val="left" w:pos="993"/>
        </w:tabs>
        <w:spacing w:before="120"/>
        <w:ind w:left="0" w:firstLine="567"/>
        <w:rPr>
          <w:rFonts w:cs="Arial"/>
          <w:szCs w:val="22"/>
        </w:rPr>
      </w:pPr>
      <w:r w:rsidRPr="00085A0D">
        <w:rPr>
          <w:rFonts w:cs="Arial"/>
          <w:szCs w:val="22"/>
        </w:rPr>
        <w:t xml:space="preserve">Kanál </w:t>
      </w:r>
      <w:r w:rsidR="00C1194F" w:rsidRPr="00085A0D">
        <w:rPr>
          <w:rFonts w:cs="Arial"/>
          <w:noProof/>
          <w:szCs w:val="22"/>
        </w:rPr>
        <w:t>č.</w:t>
      </w:r>
      <w:r w:rsidR="00253B1B">
        <w:rPr>
          <w:rFonts w:cs="Arial"/>
          <w:noProof/>
          <w:szCs w:val="22"/>
        </w:rPr>
        <w:t> </w:t>
      </w:r>
      <w:r w:rsidR="00C1194F" w:rsidRPr="00085A0D">
        <w:rPr>
          <w:rFonts w:cs="Arial"/>
          <w:noProof/>
          <w:szCs w:val="22"/>
        </w:rPr>
        <w:t>9 je</w:t>
      </w:r>
      <w:r w:rsidR="00C1194F" w:rsidRPr="00085A0D">
        <w:rPr>
          <w:rFonts w:cs="Arial"/>
          <w:szCs w:val="22"/>
        </w:rPr>
        <w:t xml:space="preserve"> vyhrazen pro informace zvláštní důležitosti, např. nouzové volání v případě neštěstí, havárie, úrazu</w:t>
      </w:r>
      <w:r w:rsidR="000674D8">
        <w:rPr>
          <w:rFonts w:cs="Arial"/>
          <w:szCs w:val="22"/>
        </w:rPr>
        <w:t>, oznámení trestného činu apod.</w:t>
      </w:r>
    </w:p>
    <w:p w:rsidR="00C1194F" w:rsidRPr="00085A0D" w:rsidRDefault="00740D71" w:rsidP="00EA78C5">
      <w:pPr>
        <w:numPr>
          <w:ilvl w:val="0"/>
          <w:numId w:val="13"/>
        </w:numPr>
        <w:tabs>
          <w:tab w:val="left" w:pos="993"/>
        </w:tabs>
        <w:spacing w:before="120"/>
        <w:ind w:left="0" w:firstLine="567"/>
        <w:rPr>
          <w:rFonts w:cs="Arial"/>
          <w:szCs w:val="22"/>
        </w:rPr>
      </w:pPr>
      <w:r w:rsidRPr="00085A0D">
        <w:rPr>
          <w:rFonts w:cs="Arial"/>
          <w:szCs w:val="22"/>
        </w:rPr>
        <w:t xml:space="preserve">Kanál </w:t>
      </w:r>
      <w:r w:rsidR="00C1194F" w:rsidRPr="00085A0D">
        <w:rPr>
          <w:rFonts w:cs="Arial"/>
          <w:szCs w:val="22"/>
        </w:rPr>
        <w:t>č.</w:t>
      </w:r>
      <w:r w:rsidR="00253B1B">
        <w:rPr>
          <w:rFonts w:cs="Arial"/>
          <w:szCs w:val="22"/>
        </w:rPr>
        <w:t> </w:t>
      </w:r>
      <w:r w:rsidR="00C1194F" w:rsidRPr="00085A0D">
        <w:rPr>
          <w:rFonts w:cs="Arial"/>
          <w:szCs w:val="22"/>
        </w:rPr>
        <w:t xml:space="preserve">1 </w:t>
      </w:r>
      <w:r w:rsidR="00EA78C5" w:rsidRPr="00EA78C5">
        <w:rPr>
          <w:rFonts w:cs="Arial"/>
          <w:szCs w:val="22"/>
        </w:rPr>
        <w:t>je přednostně určen</w:t>
      </w:r>
      <w:r w:rsidR="00C1194F" w:rsidRPr="00085A0D">
        <w:rPr>
          <w:rFonts w:cs="Arial"/>
          <w:szCs w:val="22"/>
        </w:rPr>
        <w:t xml:space="preserve"> jako svolávací a kanál č.</w:t>
      </w:r>
      <w:r w:rsidR="00253B1B">
        <w:rPr>
          <w:rFonts w:cs="Arial"/>
          <w:szCs w:val="22"/>
        </w:rPr>
        <w:t> </w:t>
      </w:r>
      <w:r w:rsidR="00C1194F" w:rsidRPr="00085A0D">
        <w:rPr>
          <w:rFonts w:cs="Arial"/>
          <w:szCs w:val="22"/>
        </w:rPr>
        <w:t xml:space="preserve">80 jako vyvolávací s využitím selektivní volby. Uživatelé po navázání spojení na těchto kanálech vyhledají jiný </w:t>
      </w:r>
      <w:r>
        <w:rPr>
          <w:rFonts w:cs="Arial"/>
          <w:szCs w:val="22"/>
        </w:rPr>
        <w:t>volný kanál a přeladí se na něj.</w:t>
      </w:r>
    </w:p>
    <w:p w:rsidR="003B26D9" w:rsidRPr="00085A0D" w:rsidRDefault="00740D71" w:rsidP="00F059C1">
      <w:pPr>
        <w:numPr>
          <w:ilvl w:val="0"/>
          <w:numId w:val="13"/>
        </w:numPr>
        <w:tabs>
          <w:tab w:val="left" w:pos="1078"/>
        </w:tabs>
        <w:spacing w:before="120"/>
        <w:ind w:left="0" w:firstLine="567"/>
        <w:rPr>
          <w:rFonts w:cs="Arial"/>
          <w:szCs w:val="22"/>
        </w:rPr>
      </w:pPr>
      <w:r w:rsidRPr="00085A0D">
        <w:rPr>
          <w:rFonts w:cs="Arial"/>
          <w:szCs w:val="22"/>
        </w:rPr>
        <w:t xml:space="preserve">Kanály </w:t>
      </w:r>
      <w:r w:rsidR="003B26D9" w:rsidRPr="00085A0D">
        <w:rPr>
          <w:rFonts w:cs="Arial"/>
          <w:szCs w:val="22"/>
        </w:rPr>
        <w:t xml:space="preserve">č. 10 a 19 </w:t>
      </w:r>
      <w:r w:rsidR="00EA78C5">
        <w:rPr>
          <w:rFonts w:cs="Arial"/>
          <w:szCs w:val="22"/>
        </w:rPr>
        <w:t>jsou</w:t>
      </w:r>
      <w:r w:rsidR="00EA78C5" w:rsidRPr="00EA78C5">
        <w:rPr>
          <w:rFonts w:cs="Arial"/>
          <w:szCs w:val="22"/>
        </w:rPr>
        <w:t xml:space="preserve"> přednostně určen</w:t>
      </w:r>
      <w:r w:rsidR="00EA78C5">
        <w:rPr>
          <w:rFonts w:cs="Arial"/>
          <w:szCs w:val="22"/>
        </w:rPr>
        <w:t>y</w:t>
      </w:r>
      <w:r w:rsidR="003B26D9" w:rsidRPr="00085A0D">
        <w:rPr>
          <w:rFonts w:cs="Arial"/>
          <w:szCs w:val="22"/>
        </w:rPr>
        <w:t xml:space="preserve"> pro službu dopravních inf</w:t>
      </w:r>
      <w:r>
        <w:rPr>
          <w:rFonts w:cs="Arial"/>
          <w:szCs w:val="22"/>
        </w:rPr>
        <w:t>ormací.</w:t>
      </w:r>
    </w:p>
    <w:p w:rsidR="00870B8B" w:rsidRPr="00870B8B" w:rsidRDefault="00C91A2B" w:rsidP="00F059C1">
      <w:pPr>
        <w:numPr>
          <w:ilvl w:val="0"/>
          <w:numId w:val="13"/>
        </w:numPr>
        <w:tabs>
          <w:tab w:val="left" w:pos="1078"/>
        </w:tabs>
        <w:spacing w:before="120"/>
        <w:ind w:left="0" w:firstLine="567"/>
        <w:rPr>
          <w:rFonts w:cs="Arial"/>
          <w:szCs w:val="22"/>
        </w:rPr>
      </w:pPr>
      <w:r w:rsidRPr="00870B8B">
        <w:rPr>
          <w:rFonts w:cs="Arial"/>
          <w:szCs w:val="22"/>
        </w:rPr>
        <w:t xml:space="preserve">Stanice </w:t>
      </w:r>
      <w:r w:rsidR="00870B8B" w:rsidRPr="00870B8B">
        <w:rPr>
          <w:rFonts w:cs="Arial"/>
          <w:szCs w:val="22"/>
        </w:rPr>
        <w:t>není povoleno využívat k poskytování s</w:t>
      </w:r>
      <w:r w:rsidR="00870B8B">
        <w:rPr>
          <w:rFonts w:cs="Arial"/>
          <w:szCs w:val="22"/>
        </w:rPr>
        <w:t>lužeb elektronických komunikací.</w:t>
      </w:r>
    </w:p>
    <w:p w:rsidR="00C1194F" w:rsidRPr="00A62BA1" w:rsidRDefault="00740D71" w:rsidP="00F059C1">
      <w:pPr>
        <w:numPr>
          <w:ilvl w:val="0"/>
          <w:numId w:val="13"/>
        </w:numPr>
        <w:tabs>
          <w:tab w:val="left" w:pos="1078"/>
          <w:tab w:val="num" w:pos="1134"/>
        </w:tabs>
        <w:spacing w:before="120"/>
        <w:ind w:left="0" w:firstLine="567"/>
        <w:rPr>
          <w:rFonts w:cs="Arial"/>
          <w:szCs w:val="22"/>
        </w:rPr>
      </w:pPr>
      <w:r w:rsidRPr="00A62BA1">
        <w:rPr>
          <w:rFonts w:cs="Arial"/>
          <w:szCs w:val="22"/>
        </w:rPr>
        <w:t xml:space="preserve">Stanice </w:t>
      </w:r>
      <w:r w:rsidR="00C1194F" w:rsidRPr="00A62BA1">
        <w:rPr>
          <w:rFonts w:cs="Arial"/>
          <w:szCs w:val="22"/>
        </w:rPr>
        <w:t>není povoleno používat na palubě letadla ani jako letadlové nebo letecké stanice</w:t>
      </w:r>
      <w:r w:rsidRPr="00A62BA1">
        <w:rPr>
          <w:rFonts w:cs="Arial"/>
          <w:szCs w:val="22"/>
        </w:rPr>
        <w:t>.</w:t>
      </w:r>
    </w:p>
    <w:p w:rsidR="00C1194F" w:rsidRPr="00144541" w:rsidRDefault="00740D71" w:rsidP="00F059C1">
      <w:pPr>
        <w:numPr>
          <w:ilvl w:val="0"/>
          <w:numId w:val="13"/>
        </w:numPr>
        <w:tabs>
          <w:tab w:val="left" w:pos="1078"/>
        </w:tabs>
        <w:spacing w:before="120"/>
        <w:ind w:left="0" w:firstLine="567"/>
        <w:rPr>
          <w:rFonts w:cs="Arial"/>
          <w:color w:val="000000"/>
          <w:szCs w:val="22"/>
        </w:rPr>
      </w:pPr>
      <w:r w:rsidRPr="00144541">
        <w:rPr>
          <w:rFonts w:cs="Arial"/>
          <w:color w:val="000000"/>
          <w:szCs w:val="22"/>
        </w:rPr>
        <w:t xml:space="preserve">Stanice </w:t>
      </w:r>
      <w:r w:rsidR="00C1194F" w:rsidRPr="00144541">
        <w:rPr>
          <w:rFonts w:cs="Arial"/>
          <w:color w:val="000000"/>
          <w:szCs w:val="22"/>
        </w:rPr>
        <w:t>jsou prov</w:t>
      </w:r>
      <w:r w:rsidRPr="00144541">
        <w:rPr>
          <w:rFonts w:cs="Arial"/>
          <w:color w:val="000000"/>
          <w:szCs w:val="22"/>
        </w:rPr>
        <w:t>ozovány na sdílených kmitočtech.</w:t>
      </w:r>
    </w:p>
    <w:p w:rsidR="00C1194F" w:rsidRPr="00144541" w:rsidRDefault="004B3E1D" w:rsidP="00F059C1">
      <w:pPr>
        <w:numPr>
          <w:ilvl w:val="0"/>
          <w:numId w:val="13"/>
        </w:numPr>
        <w:tabs>
          <w:tab w:val="left" w:pos="1078"/>
        </w:tabs>
        <w:spacing w:before="120"/>
        <w:ind w:left="0" w:firstLine="567"/>
        <w:rPr>
          <w:rFonts w:cs="Arial"/>
          <w:color w:val="000000"/>
          <w:szCs w:val="22"/>
        </w:rPr>
      </w:pPr>
      <w:r w:rsidRPr="004B3E1D">
        <w:rPr>
          <w:rFonts w:cs="Arial"/>
        </w:rPr>
        <w:t xml:space="preserve">Využívání </w:t>
      </w:r>
      <w:r w:rsidR="00F059C1">
        <w:rPr>
          <w:rFonts w:cs="Arial"/>
        </w:rPr>
        <w:t xml:space="preserve">rádiových </w:t>
      </w:r>
      <w:r w:rsidRPr="004B3E1D">
        <w:rPr>
          <w:rFonts w:cs="Arial"/>
        </w:rPr>
        <w:t>kmitočtů stanicemi je zařazeno do kategorie podružné (sekundární) služby</w:t>
      </w:r>
      <w:r w:rsidRPr="004B3E1D">
        <w:rPr>
          <w:rFonts w:cs="Arial"/>
          <w:vertAlign w:val="superscript"/>
        </w:rPr>
        <w:footnoteReference w:id="8"/>
      </w:r>
      <w:r w:rsidRPr="004B3E1D">
        <w:rPr>
          <w:rFonts w:cs="Arial"/>
        </w:rPr>
        <w:t xml:space="preserve">), stanice tedy nesmí působit škodlivé rušení stanicím přednostních radiokomunikačních služeb </w:t>
      </w:r>
      <w:r w:rsidRPr="004B3E1D">
        <w:rPr>
          <w:rFonts w:cs="Arial"/>
          <w:szCs w:val="22"/>
        </w:rPr>
        <w:t>a nemají</w:t>
      </w:r>
      <w:r w:rsidRPr="00144541">
        <w:rPr>
          <w:rFonts w:cs="Arial"/>
          <w:color w:val="000000"/>
          <w:szCs w:val="22"/>
        </w:rPr>
        <w:t xml:space="preserve"> </w:t>
      </w:r>
      <w:r w:rsidR="00C1194F" w:rsidRPr="00144541">
        <w:rPr>
          <w:rFonts w:cs="Arial"/>
          <w:color w:val="000000"/>
          <w:szCs w:val="22"/>
        </w:rPr>
        <w:t xml:space="preserve">ochranu </w:t>
      </w:r>
      <w:r w:rsidRPr="00CC684E">
        <w:rPr>
          <w:rFonts w:cs="Arial"/>
          <w:szCs w:val="22"/>
        </w:rPr>
        <w:t>před škodlivým rušením způsobeným těmito stanicemi. Rovněž nemají</w:t>
      </w:r>
      <w:r w:rsidRPr="00CC684E">
        <w:rPr>
          <w:rFonts w:cs="Arial"/>
          <w:color w:val="000000"/>
        </w:rPr>
        <w:t xml:space="preserve"> ochranu před škodlivým rušením způsobeným</w:t>
      </w:r>
      <w:r>
        <w:rPr>
          <w:rFonts w:cs="Arial"/>
          <w:color w:val="000000"/>
        </w:rPr>
        <w:t xml:space="preserve"> </w:t>
      </w:r>
      <w:r w:rsidR="00C1194F" w:rsidRPr="00144541">
        <w:rPr>
          <w:rFonts w:cs="Arial"/>
          <w:color w:val="000000"/>
          <w:spacing w:val="4"/>
          <w:szCs w:val="22"/>
        </w:rPr>
        <w:t xml:space="preserve">jinými občanskými radiostanicemi. </w:t>
      </w:r>
      <w:r w:rsidR="00C1194F" w:rsidRPr="00144541">
        <w:rPr>
          <w:rFonts w:cs="Arial"/>
          <w:color w:val="000000"/>
          <w:szCs w:val="22"/>
        </w:rPr>
        <w:t>Případné rušení u</w:t>
      </w:r>
      <w:r w:rsidR="00740D71" w:rsidRPr="00144541">
        <w:rPr>
          <w:rFonts w:cs="Arial"/>
          <w:color w:val="000000"/>
          <w:szCs w:val="22"/>
        </w:rPr>
        <w:t>živatelé řeší vzájemnou dohodou.</w:t>
      </w:r>
    </w:p>
    <w:p w:rsidR="00113956" w:rsidRPr="0066102C" w:rsidRDefault="00740D71" w:rsidP="00F059C1">
      <w:pPr>
        <w:pStyle w:val="Zkladntext3"/>
        <w:numPr>
          <w:ilvl w:val="0"/>
          <w:numId w:val="13"/>
        </w:numPr>
        <w:tabs>
          <w:tab w:val="left" w:pos="1078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6102C">
        <w:rPr>
          <w:rFonts w:ascii="Arial" w:hAnsi="Arial" w:cs="Arial"/>
          <w:sz w:val="22"/>
          <w:szCs w:val="22"/>
        </w:rPr>
        <w:t xml:space="preserve">Stanice </w:t>
      </w:r>
      <w:r w:rsidR="00C1194F" w:rsidRPr="0066102C">
        <w:rPr>
          <w:rFonts w:ascii="Arial" w:hAnsi="Arial" w:cs="Arial"/>
          <w:sz w:val="22"/>
          <w:szCs w:val="22"/>
        </w:rPr>
        <w:t xml:space="preserve">nesmí být </w:t>
      </w:r>
      <w:r w:rsidR="00043A0B">
        <w:rPr>
          <w:rFonts w:ascii="Arial" w:hAnsi="Arial" w:cs="Arial"/>
          <w:sz w:val="22"/>
          <w:szCs w:val="22"/>
        </w:rPr>
        <w:t>elektricky ani mechanicky měněny</w:t>
      </w:r>
      <w:r w:rsidR="00C1194F" w:rsidRPr="0066102C">
        <w:rPr>
          <w:rFonts w:ascii="Arial" w:hAnsi="Arial" w:cs="Arial"/>
          <w:sz w:val="22"/>
          <w:szCs w:val="22"/>
        </w:rPr>
        <w:t>.</w:t>
      </w:r>
    </w:p>
    <w:p w:rsidR="00113956" w:rsidRPr="000F7F97" w:rsidRDefault="00113956" w:rsidP="00113956">
      <w:pPr>
        <w:rPr>
          <w:rFonts w:cs="Arial"/>
          <w:szCs w:val="22"/>
        </w:rPr>
      </w:pPr>
    </w:p>
    <w:p w:rsidR="00113956" w:rsidRPr="000F7F97" w:rsidRDefault="00113956" w:rsidP="00113956">
      <w:pPr>
        <w:rPr>
          <w:rFonts w:cs="Arial"/>
          <w:szCs w:val="22"/>
        </w:rPr>
      </w:pPr>
    </w:p>
    <w:p w:rsidR="00113956" w:rsidRPr="000F7F97" w:rsidRDefault="00113956" w:rsidP="00113956">
      <w:pPr>
        <w:keepNext/>
        <w:jc w:val="center"/>
        <w:outlineLvl w:val="0"/>
        <w:rPr>
          <w:rFonts w:cs="Arial"/>
          <w:szCs w:val="22"/>
        </w:rPr>
      </w:pPr>
      <w:r w:rsidRPr="000F7F97">
        <w:rPr>
          <w:rFonts w:cs="Arial"/>
          <w:szCs w:val="22"/>
        </w:rPr>
        <w:t>Článek 3</w:t>
      </w:r>
    </w:p>
    <w:p w:rsidR="00113956" w:rsidRPr="000F7F97" w:rsidRDefault="00113956" w:rsidP="00113956">
      <w:pPr>
        <w:keepNext/>
        <w:jc w:val="center"/>
        <w:rPr>
          <w:rFonts w:cs="Arial"/>
          <w:b/>
          <w:szCs w:val="22"/>
        </w:rPr>
      </w:pPr>
      <w:r w:rsidRPr="000F7F97">
        <w:rPr>
          <w:rFonts w:cs="Arial"/>
          <w:b/>
          <w:szCs w:val="22"/>
        </w:rPr>
        <w:t>Závěrečné ustanovení</w:t>
      </w:r>
    </w:p>
    <w:p w:rsidR="00113956" w:rsidRPr="000F7F97" w:rsidRDefault="00113956" w:rsidP="00113956">
      <w:pPr>
        <w:keepNext/>
        <w:rPr>
          <w:rFonts w:cs="Arial"/>
          <w:szCs w:val="22"/>
        </w:rPr>
      </w:pPr>
    </w:p>
    <w:p w:rsidR="00113956" w:rsidRPr="000F7F97" w:rsidRDefault="0084564A" w:rsidP="00113956">
      <w:pPr>
        <w:keepNext/>
        <w:ind w:firstLine="567"/>
        <w:rPr>
          <w:rFonts w:cs="Arial"/>
          <w:szCs w:val="22"/>
        </w:rPr>
      </w:pPr>
      <w:r w:rsidRPr="0084564A">
        <w:rPr>
          <w:rFonts w:cs="Arial"/>
          <w:szCs w:val="22"/>
        </w:rPr>
        <w:t xml:space="preserve">Za stanici, která splňuje požadavky dané nařízením vlády č. 426/2000 Sb., kterým se stanoví technické požadavky na rádiová a na telekomunikační koncová zařízení, ve znění pozdějších předpisů, se považuje rovněž stanice, u které Úřad rozhodl o schválení rádiového zařízení podle § 10 zákona č. 151/2000 Sb., o telekomunikacích a o změně dalších zákonů, </w:t>
      </w:r>
      <w:r w:rsidRPr="003E57B4">
        <w:rPr>
          <w:rFonts w:cs="Arial"/>
          <w:spacing w:val="4"/>
          <w:szCs w:val="22"/>
        </w:rPr>
        <w:t>ve znění pozdějších předpisů, pokud tato stanice byla uvedena na trh před</w:t>
      </w:r>
      <w:r w:rsidR="003E57B4" w:rsidRPr="003E57B4">
        <w:rPr>
          <w:rFonts w:cs="Arial"/>
          <w:spacing w:val="4"/>
          <w:szCs w:val="22"/>
        </w:rPr>
        <w:t>e</w:t>
      </w:r>
      <w:r w:rsidRPr="003E57B4">
        <w:rPr>
          <w:rFonts w:cs="Arial"/>
          <w:spacing w:val="4"/>
          <w:szCs w:val="22"/>
        </w:rPr>
        <w:t xml:space="preserve"> dnem </w:t>
      </w:r>
      <w:r w:rsidR="003E57B4">
        <w:rPr>
          <w:rFonts w:cs="Arial"/>
          <w:szCs w:val="22"/>
        </w:rPr>
        <w:br/>
      </w:r>
      <w:r w:rsidRPr="0084564A">
        <w:rPr>
          <w:rFonts w:cs="Arial"/>
          <w:szCs w:val="22"/>
        </w:rPr>
        <w:t>1. dubna 2003</w:t>
      </w:r>
      <w:r w:rsidR="00113956" w:rsidRPr="000F7F97">
        <w:rPr>
          <w:rFonts w:cs="Arial"/>
          <w:szCs w:val="22"/>
        </w:rPr>
        <w:t>.</w:t>
      </w:r>
    </w:p>
    <w:p w:rsidR="00113956" w:rsidRPr="000F7F97" w:rsidRDefault="00113956" w:rsidP="00113956">
      <w:pPr>
        <w:rPr>
          <w:rFonts w:cs="Arial"/>
          <w:szCs w:val="22"/>
        </w:rPr>
      </w:pPr>
    </w:p>
    <w:p w:rsidR="00113956" w:rsidRPr="000F7F97" w:rsidRDefault="00113956" w:rsidP="00113956">
      <w:pPr>
        <w:rPr>
          <w:rFonts w:cs="Arial"/>
          <w:color w:val="000000"/>
          <w:szCs w:val="22"/>
        </w:rPr>
      </w:pPr>
    </w:p>
    <w:p w:rsidR="00113956" w:rsidRPr="000F7F97" w:rsidRDefault="00113956" w:rsidP="00113956">
      <w:pPr>
        <w:keepNext/>
        <w:jc w:val="center"/>
        <w:outlineLvl w:val="0"/>
        <w:rPr>
          <w:rFonts w:cs="Arial"/>
          <w:color w:val="000000"/>
          <w:szCs w:val="22"/>
        </w:rPr>
      </w:pPr>
      <w:r w:rsidRPr="000F7F97">
        <w:rPr>
          <w:rFonts w:cs="Arial"/>
          <w:color w:val="000000"/>
          <w:szCs w:val="22"/>
        </w:rPr>
        <w:t>Článek 4</w:t>
      </w:r>
    </w:p>
    <w:p w:rsidR="00113956" w:rsidRPr="000F7F97" w:rsidRDefault="00113956" w:rsidP="00113956">
      <w:pPr>
        <w:keepNext/>
        <w:jc w:val="center"/>
        <w:rPr>
          <w:rFonts w:cs="Arial"/>
          <w:b/>
          <w:szCs w:val="22"/>
        </w:rPr>
      </w:pPr>
      <w:r w:rsidRPr="000F7F97">
        <w:rPr>
          <w:rFonts w:cs="Arial"/>
          <w:b/>
          <w:szCs w:val="22"/>
        </w:rPr>
        <w:t>Zrušovací ustanovení</w:t>
      </w:r>
    </w:p>
    <w:p w:rsidR="00113956" w:rsidRPr="000F7F97" w:rsidRDefault="00113956" w:rsidP="00113956">
      <w:pPr>
        <w:keepNext/>
        <w:rPr>
          <w:rFonts w:cs="Arial"/>
          <w:szCs w:val="22"/>
        </w:rPr>
      </w:pPr>
    </w:p>
    <w:p w:rsidR="00113956" w:rsidRPr="000F7F97" w:rsidRDefault="00113956" w:rsidP="0084564A">
      <w:pPr>
        <w:keepNext/>
        <w:ind w:firstLine="567"/>
        <w:rPr>
          <w:rFonts w:cs="Arial"/>
          <w:szCs w:val="22"/>
        </w:rPr>
      </w:pPr>
      <w:r w:rsidRPr="000F7F97">
        <w:rPr>
          <w:rFonts w:cs="Arial"/>
          <w:szCs w:val="22"/>
        </w:rPr>
        <w:t xml:space="preserve">Zrušuje se </w:t>
      </w:r>
      <w:r w:rsidRPr="00A32648">
        <w:rPr>
          <w:rFonts w:cs="Arial"/>
          <w:szCs w:val="22"/>
        </w:rPr>
        <w:t xml:space="preserve">všeobecné </w:t>
      </w:r>
      <w:r>
        <w:rPr>
          <w:rFonts w:cs="Arial"/>
          <w:szCs w:val="22"/>
        </w:rPr>
        <w:t xml:space="preserve">oprávnění č. </w:t>
      </w:r>
      <w:bookmarkStart w:id="0" w:name="OLE_LINK1"/>
      <w:bookmarkStart w:id="1" w:name="OLE_LINK2"/>
      <w:r w:rsidR="0084564A" w:rsidRPr="0084564A">
        <w:rPr>
          <w:rFonts w:cs="Arial"/>
          <w:szCs w:val="22"/>
        </w:rPr>
        <w:t>VO-R/7/0</w:t>
      </w:r>
      <w:r w:rsidR="0088219B">
        <w:rPr>
          <w:rFonts w:cs="Arial"/>
          <w:szCs w:val="22"/>
        </w:rPr>
        <w:t>4</w:t>
      </w:r>
      <w:r w:rsidR="0084564A" w:rsidRPr="0084564A">
        <w:rPr>
          <w:rFonts w:cs="Arial"/>
          <w:szCs w:val="22"/>
        </w:rPr>
        <w:t>.20</w:t>
      </w:r>
      <w:r w:rsidR="0088219B">
        <w:rPr>
          <w:rFonts w:cs="Arial"/>
          <w:szCs w:val="22"/>
        </w:rPr>
        <w:t>12</w:t>
      </w:r>
      <w:r w:rsidR="0084564A" w:rsidRPr="0084564A">
        <w:rPr>
          <w:rFonts w:cs="Arial"/>
          <w:szCs w:val="22"/>
        </w:rPr>
        <w:t>-</w:t>
      </w:r>
      <w:bookmarkEnd w:id="0"/>
      <w:bookmarkEnd w:id="1"/>
      <w:r w:rsidR="0088219B">
        <w:rPr>
          <w:rFonts w:cs="Arial"/>
          <w:szCs w:val="22"/>
        </w:rPr>
        <w:t xml:space="preserve">6 </w:t>
      </w:r>
      <w:r w:rsidR="0084564A" w:rsidRPr="0084564A">
        <w:rPr>
          <w:rFonts w:cs="Arial"/>
          <w:szCs w:val="22"/>
        </w:rPr>
        <w:t>k využívání rádiových kmitočtů a</w:t>
      </w:r>
      <w:r w:rsidR="00313827">
        <w:rPr>
          <w:rFonts w:cs="Arial"/>
          <w:szCs w:val="22"/>
        </w:rPr>
        <w:t> </w:t>
      </w:r>
      <w:r w:rsidR="0084564A" w:rsidRPr="0084564A">
        <w:rPr>
          <w:rFonts w:cs="Arial"/>
          <w:szCs w:val="22"/>
        </w:rPr>
        <w:t>k provozování občanských radiostanic v pásmu 27</w:t>
      </w:r>
      <w:r w:rsidR="00D111C6">
        <w:rPr>
          <w:rFonts w:cs="Arial"/>
          <w:szCs w:val="22"/>
        </w:rPr>
        <w:t> </w:t>
      </w:r>
      <w:r w:rsidR="0084564A" w:rsidRPr="0084564A">
        <w:rPr>
          <w:rFonts w:cs="Arial"/>
          <w:szCs w:val="22"/>
        </w:rPr>
        <w:t>MHz</w:t>
      </w:r>
      <w:r w:rsidRPr="000F7F97">
        <w:rPr>
          <w:rFonts w:cs="Arial"/>
          <w:szCs w:val="22"/>
        </w:rPr>
        <w:t xml:space="preserve">, čj. </w:t>
      </w:r>
      <w:r w:rsidR="005A451F">
        <w:rPr>
          <w:rFonts w:cs="Arial"/>
          <w:szCs w:val="22"/>
        </w:rPr>
        <w:t>ČTÚ-</w:t>
      </w:r>
      <w:r w:rsidR="0084564A" w:rsidRPr="0084564A">
        <w:rPr>
          <w:rFonts w:cs="Arial"/>
          <w:szCs w:val="22"/>
        </w:rPr>
        <w:t>32</w:t>
      </w:r>
      <w:r w:rsidR="005A451F">
        <w:rPr>
          <w:rFonts w:cs="Arial"/>
          <w:szCs w:val="22"/>
        </w:rPr>
        <w:t xml:space="preserve"> </w:t>
      </w:r>
      <w:r w:rsidR="0084564A" w:rsidRPr="0084564A">
        <w:rPr>
          <w:rFonts w:cs="Arial"/>
          <w:szCs w:val="22"/>
        </w:rPr>
        <w:t>8</w:t>
      </w:r>
      <w:r w:rsidR="005A451F">
        <w:rPr>
          <w:rFonts w:cs="Arial"/>
          <w:szCs w:val="22"/>
        </w:rPr>
        <w:t>04</w:t>
      </w:r>
      <w:r w:rsidR="0084564A" w:rsidRPr="0084564A">
        <w:rPr>
          <w:rFonts w:cs="Arial"/>
          <w:szCs w:val="22"/>
        </w:rPr>
        <w:t>/20</w:t>
      </w:r>
      <w:r w:rsidR="005A451F">
        <w:rPr>
          <w:rFonts w:cs="Arial"/>
          <w:szCs w:val="22"/>
        </w:rPr>
        <w:t>12</w:t>
      </w:r>
      <w:r w:rsidR="0084564A" w:rsidRPr="0084564A">
        <w:rPr>
          <w:rFonts w:cs="Arial"/>
          <w:szCs w:val="22"/>
        </w:rPr>
        <w:t>-613</w:t>
      </w:r>
      <w:r w:rsidRPr="000F7F97">
        <w:rPr>
          <w:rFonts w:cs="Arial"/>
          <w:szCs w:val="22"/>
        </w:rPr>
        <w:t xml:space="preserve">, ze dne </w:t>
      </w:r>
      <w:r w:rsidR="005A451F">
        <w:rPr>
          <w:rFonts w:cs="Arial"/>
          <w:szCs w:val="22"/>
        </w:rPr>
        <w:t>24</w:t>
      </w:r>
      <w:r w:rsidRPr="000F7F97">
        <w:rPr>
          <w:rFonts w:cs="Arial"/>
          <w:szCs w:val="22"/>
        </w:rPr>
        <w:t>.</w:t>
      </w:r>
      <w:r w:rsidR="0084564A">
        <w:rPr>
          <w:rFonts w:cs="Arial"/>
          <w:szCs w:val="22"/>
        </w:rPr>
        <w:t> </w:t>
      </w:r>
      <w:r w:rsidR="005A451F">
        <w:rPr>
          <w:rFonts w:cs="Arial"/>
          <w:szCs w:val="22"/>
        </w:rPr>
        <w:t>dubna</w:t>
      </w:r>
      <w:r w:rsidR="005A451F" w:rsidRPr="000F7F97">
        <w:rPr>
          <w:rFonts w:cs="Arial"/>
          <w:szCs w:val="22"/>
        </w:rPr>
        <w:t xml:space="preserve"> </w:t>
      </w:r>
      <w:r w:rsidRPr="000F7F97">
        <w:rPr>
          <w:rFonts w:cs="Arial"/>
          <w:szCs w:val="22"/>
        </w:rPr>
        <w:t>20</w:t>
      </w:r>
      <w:r w:rsidR="005A451F">
        <w:rPr>
          <w:rFonts w:cs="Arial"/>
          <w:szCs w:val="22"/>
        </w:rPr>
        <w:t>12</w:t>
      </w:r>
      <w:r w:rsidRPr="000F7F97">
        <w:rPr>
          <w:rFonts w:cs="Arial"/>
          <w:szCs w:val="22"/>
        </w:rPr>
        <w:t>, zveřejněn</w:t>
      </w:r>
      <w:r>
        <w:rPr>
          <w:rFonts w:cs="Arial"/>
          <w:szCs w:val="22"/>
        </w:rPr>
        <w:t>é</w:t>
      </w:r>
      <w:r w:rsidRPr="000F7F97">
        <w:rPr>
          <w:rFonts w:cs="Arial"/>
          <w:szCs w:val="22"/>
        </w:rPr>
        <w:t xml:space="preserve"> v částce </w:t>
      </w:r>
      <w:r w:rsidR="005A451F">
        <w:rPr>
          <w:rFonts w:cs="Arial"/>
          <w:szCs w:val="22"/>
        </w:rPr>
        <w:t>6</w:t>
      </w:r>
      <w:r w:rsidRPr="000F7F97">
        <w:rPr>
          <w:rFonts w:cs="Arial"/>
          <w:szCs w:val="22"/>
        </w:rPr>
        <w:t>/20</w:t>
      </w:r>
      <w:r w:rsidR="005A451F">
        <w:rPr>
          <w:rFonts w:cs="Arial"/>
          <w:szCs w:val="22"/>
        </w:rPr>
        <w:t>12</w:t>
      </w:r>
      <w:r w:rsidRPr="000F7F97">
        <w:rPr>
          <w:rFonts w:cs="Arial"/>
          <w:szCs w:val="22"/>
        </w:rPr>
        <w:t xml:space="preserve"> Telekomunikačního věstníku.</w:t>
      </w:r>
    </w:p>
    <w:p w:rsidR="00113956" w:rsidRPr="000F7F97" w:rsidRDefault="00113956" w:rsidP="00113956">
      <w:pPr>
        <w:rPr>
          <w:rFonts w:cs="Arial"/>
          <w:szCs w:val="22"/>
        </w:rPr>
      </w:pPr>
    </w:p>
    <w:p w:rsidR="00113956" w:rsidRPr="000F7F97" w:rsidRDefault="00113956" w:rsidP="00113956">
      <w:pPr>
        <w:rPr>
          <w:rFonts w:cs="Arial"/>
          <w:szCs w:val="22"/>
        </w:rPr>
      </w:pPr>
    </w:p>
    <w:p w:rsidR="00113956" w:rsidRPr="000F7F97" w:rsidRDefault="00113956" w:rsidP="00113956">
      <w:pPr>
        <w:keepNext/>
        <w:jc w:val="center"/>
        <w:outlineLvl w:val="0"/>
        <w:rPr>
          <w:rFonts w:cs="Arial"/>
          <w:szCs w:val="22"/>
        </w:rPr>
      </w:pPr>
      <w:r w:rsidRPr="000F7F97">
        <w:rPr>
          <w:rFonts w:cs="Arial"/>
          <w:szCs w:val="22"/>
        </w:rPr>
        <w:t>Článek 5</w:t>
      </w:r>
    </w:p>
    <w:p w:rsidR="00113956" w:rsidRPr="000F7F97" w:rsidRDefault="00113956" w:rsidP="00113956">
      <w:pPr>
        <w:keepNext/>
        <w:jc w:val="center"/>
        <w:rPr>
          <w:rFonts w:cs="Arial"/>
          <w:b/>
          <w:szCs w:val="22"/>
        </w:rPr>
      </w:pPr>
      <w:r w:rsidRPr="000F7F97">
        <w:rPr>
          <w:rFonts w:cs="Arial"/>
          <w:b/>
          <w:szCs w:val="22"/>
        </w:rPr>
        <w:t>Účinnost</w:t>
      </w:r>
    </w:p>
    <w:p w:rsidR="00113956" w:rsidRPr="000F7F97" w:rsidRDefault="00113956" w:rsidP="00113956">
      <w:pPr>
        <w:keepNext/>
        <w:tabs>
          <w:tab w:val="num" w:pos="993"/>
          <w:tab w:val="num" w:pos="1134"/>
        </w:tabs>
        <w:rPr>
          <w:rFonts w:cs="Arial"/>
          <w:szCs w:val="22"/>
        </w:rPr>
      </w:pPr>
    </w:p>
    <w:p w:rsidR="00113956" w:rsidRPr="004A3D4A" w:rsidRDefault="00113956" w:rsidP="00113956">
      <w:pPr>
        <w:ind w:firstLine="567"/>
        <w:rPr>
          <w:rFonts w:cs="Arial"/>
        </w:rPr>
      </w:pPr>
      <w:r w:rsidRPr="004A3D4A">
        <w:rPr>
          <w:rFonts w:cs="Arial"/>
        </w:rPr>
        <w:t xml:space="preserve">Toto všeobecné oprávnění nabývá účinnosti </w:t>
      </w:r>
      <w:r w:rsidRPr="00662533">
        <w:rPr>
          <w:rFonts w:cs="Arial"/>
        </w:rPr>
        <w:t xml:space="preserve">dnem </w:t>
      </w:r>
      <w:r w:rsidR="005A451F">
        <w:rPr>
          <w:rFonts w:cs="Arial"/>
        </w:rPr>
        <w:t>xxx</w:t>
      </w:r>
      <w:r w:rsidR="00D111C6" w:rsidRPr="00662533">
        <w:rPr>
          <w:rFonts w:cs="Arial"/>
        </w:rPr>
        <w:t>.</w:t>
      </w:r>
    </w:p>
    <w:p w:rsidR="00FC306C" w:rsidRDefault="00FC306C" w:rsidP="00113956">
      <w:pPr>
        <w:pStyle w:val="Textodstavce"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sz w:val="22"/>
          <w:szCs w:val="22"/>
        </w:rPr>
      </w:pPr>
    </w:p>
    <w:p w:rsidR="00113956" w:rsidRPr="000F7F97" w:rsidRDefault="00113956" w:rsidP="0064170B">
      <w:pPr>
        <w:pStyle w:val="Textodstavce"/>
        <w:keepNext/>
        <w:numPr>
          <w:ilvl w:val="0"/>
          <w:numId w:val="0"/>
        </w:numPr>
        <w:tabs>
          <w:tab w:val="clear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0F7F97">
        <w:rPr>
          <w:rFonts w:ascii="Arial" w:hAnsi="Arial" w:cs="Arial"/>
          <w:b/>
          <w:sz w:val="22"/>
          <w:szCs w:val="22"/>
        </w:rPr>
        <w:lastRenderedPageBreak/>
        <w:t>Odůvodnění</w:t>
      </w:r>
    </w:p>
    <w:p w:rsidR="00113956" w:rsidRPr="000F7F97" w:rsidRDefault="00113956" w:rsidP="0064170B">
      <w:pPr>
        <w:keepNext/>
        <w:rPr>
          <w:rFonts w:cs="Arial"/>
          <w:szCs w:val="22"/>
        </w:rPr>
      </w:pPr>
    </w:p>
    <w:p w:rsidR="00113956" w:rsidRPr="00460C5A" w:rsidRDefault="00113956" w:rsidP="00460C5A">
      <w:pPr>
        <w:pStyle w:val="Zkladntext"/>
        <w:ind w:firstLine="567"/>
        <w:rPr>
          <w:rFonts w:ascii="Arial" w:hAnsi="Arial" w:cs="Arial"/>
          <w:szCs w:val="22"/>
        </w:rPr>
      </w:pPr>
      <w:r w:rsidRPr="00D27435">
        <w:rPr>
          <w:rFonts w:ascii="Arial" w:hAnsi="Arial" w:cs="Arial"/>
          <w:spacing w:val="8"/>
          <w:szCs w:val="22"/>
        </w:rPr>
        <w:t>Úřad vydává k</w:t>
      </w:r>
      <w:r w:rsidR="00D27435" w:rsidRPr="00D27435">
        <w:rPr>
          <w:rFonts w:ascii="Arial" w:hAnsi="Arial" w:cs="Arial"/>
          <w:spacing w:val="8"/>
          <w:szCs w:val="22"/>
        </w:rPr>
        <w:t xml:space="preserve"> </w:t>
      </w:r>
      <w:r w:rsidRPr="00D27435">
        <w:rPr>
          <w:rFonts w:ascii="Arial" w:hAnsi="Arial" w:cs="Arial"/>
          <w:spacing w:val="8"/>
          <w:szCs w:val="22"/>
        </w:rPr>
        <w:t>provedení §</w:t>
      </w:r>
      <w:r w:rsidR="00D27435" w:rsidRPr="00D27435">
        <w:rPr>
          <w:rFonts w:ascii="Arial" w:hAnsi="Arial" w:cs="Arial"/>
          <w:spacing w:val="8"/>
          <w:szCs w:val="22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D27435">
          <w:rPr>
            <w:rFonts w:ascii="Arial" w:hAnsi="Arial" w:cs="Arial"/>
            <w:spacing w:val="8"/>
            <w:szCs w:val="22"/>
          </w:rPr>
          <w:t xml:space="preserve">9 </w:t>
        </w:r>
        <w:r w:rsidRPr="00D27435">
          <w:rPr>
            <w:rFonts w:ascii="Arial" w:hAnsi="Arial" w:cs="Arial"/>
            <w:spacing w:val="8"/>
          </w:rPr>
          <w:t>a</w:t>
        </w:r>
      </w:smartTag>
      <w:r w:rsidRPr="00D27435">
        <w:rPr>
          <w:rFonts w:ascii="Arial" w:hAnsi="Arial" w:cs="Arial"/>
          <w:spacing w:val="8"/>
        </w:rPr>
        <w:t xml:space="preserve"> §</w:t>
      </w:r>
      <w:r w:rsidR="00D27435" w:rsidRPr="00D27435">
        <w:rPr>
          <w:rFonts w:ascii="Arial" w:hAnsi="Arial" w:cs="Arial"/>
          <w:spacing w:val="8"/>
        </w:rPr>
        <w:t xml:space="preserve"> </w:t>
      </w:r>
      <w:r w:rsidRPr="00D27435">
        <w:rPr>
          <w:rFonts w:ascii="Arial" w:hAnsi="Arial" w:cs="Arial"/>
          <w:spacing w:val="8"/>
        </w:rPr>
        <w:t xml:space="preserve">12 </w:t>
      </w:r>
      <w:r w:rsidRPr="00D27435">
        <w:rPr>
          <w:rFonts w:ascii="Arial" w:hAnsi="Arial" w:cs="Arial"/>
          <w:spacing w:val="8"/>
          <w:szCs w:val="22"/>
        </w:rPr>
        <w:t>zákona všeobecné oprávnění</w:t>
      </w:r>
      <w:r w:rsidRPr="00D27435">
        <w:rPr>
          <w:rFonts w:ascii="Arial" w:hAnsi="Arial" w:cs="Arial"/>
          <w:spacing w:val="4"/>
          <w:szCs w:val="22"/>
        </w:rPr>
        <w:t xml:space="preserve"> </w:t>
      </w:r>
      <w:r w:rsidR="00D27435">
        <w:rPr>
          <w:rFonts w:ascii="Arial" w:hAnsi="Arial" w:cs="Arial"/>
          <w:szCs w:val="22"/>
        </w:rPr>
        <w:br/>
      </w:r>
      <w:r w:rsidRPr="00460C5A">
        <w:rPr>
          <w:rFonts w:ascii="Arial" w:hAnsi="Arial" w:cs="Arial"/>
          <w:szCs w:val="22"/>
        </w:rPr>
        <w:t>č. VO-R/</w:t>
      </w:r>
      <w:r w:rsidR="00460C5A">
        <w:rPr>
          <w:rFonts w:ascii="Arial" w:hAnsi="Arial" w:cs="Arial"/>
          <w:szCs w:val="22"/>
        </w:rPr>
        <w:t>7</w:t>
      </w:r>
      <w:r w:rsidRPr="00460C5A">
        <w:rPr>
          <w:rFonts w:ascii="Arial" w:hAnsi="Arial" w:cs="Arial"/>
          <w:szCs w:val="22"/>
        </w:rPr>
        <w:t>/</w:t>
      </w:r>
      <w:r w:rsidR="005A451F">
        <w:rPr>
          <w:rFonts w:ascii="Arial" w:hAnsi="Arial" w:cs="Arial"/>
          <w:szCs w:val="22"/>
        </w:rPr>
        <w:t>XX</w:t>
      </w:r>
      <w:r w:rsidRPr="00460C5A">
        <w:rPr>
          <w:rFonts w:ascii="Arial" w:hAnsi="Arial" w:cs="Arial"/>
          <w:szCs w:val="22"/>
        </w:rPr>
        <w:t>.201</w:t>
      </w:r>
      <w:r w:rsidR="005A451F">
        <w:rPr>
          <w:rFonts w:ascii="Arial" w:hAnsi="Arial" w:cs="Arial"/>
          <w:szCs w:val="22"/>
        </w:rPr>
        <w:t>4</w:t>
      </w:r>
      <w:r w:rsidRPr="00460C5A">
        <w:rPr>
          <w:rFonts w:ascii="Arial" w:hAnsi="Arial" w:cs="Arial"/>
          <w:szCs w:val="22"/>
        </w:rPr>
        <w:t>-</w:t>
      </w:r>
      <w:r w:rsidR="005A451F">
        <w:rPr>
          <w:rFonts w:ascii="Arial" w:hAnsi="Arial" w:cs="Arial"/>
          <w:szCs w:val="22"/>
        </w:rPr>
        <w:t>Y</w:t>
      </w:r>
      <w:r w:rsidR="005A451F" w:rsidRPr="00460C5A">
        <w:rPr>
          <w:rFonts w:ascii="Arial" w:hAnsi="Arial" w:cs="Arial"/>
          <w:szCs w:val="22"/>
        </w:rPr>
        <w:t xml:space="preserve"> </w:t>
      </w:r>
      <w:r w:rsidR="00460C5A" w:rsidRPr="00460C5A">
        <w:rPr>
          <w:rFonts w:ascii="Arial" w:hAnsi="Arial" w:cs="Arial"/>
          <w:szCs w:val="22"/>
        </w:rPr>
        <w:t>k využívání rádiových kmitočtů a k</w:t>
      </w:r>
      <w:r w:rsidR="00460C5A">
        <w:rPr>
          <w:rFonts w:ascii="Arial" w:hAnsi="Arial" w:cs="Arial"/>
          <w:szCs w:val="22"/>
        </w:rPr>
        <w:t> </w:t>
      </w:r>
      <w:r w:rsidR="00460C5A" w:rsidRPr="00460C5A">
        <w:rPr>
          <w:rFonts w:ascii="Arial" w:hAnsi="Arial" w:cs="Arial"/>
          <w:szCs w:val="22"/>
        </w:rPr>
        <w:t>provozování</w:t>
      </w:r>
      <w:r w:rsidR="00460C5A">
        <w:rPr>
          <w:rFonts w:ascii="Arial" w:hAnsi="Arial" w:cs="Arial"/>
          <w:szCs w:val="22"/>
        </w:rPr>
        <w:t xml:space="preserve"> </w:t>
      </w:r>
      <w:r w:rsidR="00460C5A" w:rsidRPr="00460C5A">
        <w:rPr>
          <w:rFonts w:ascii="Arial" w:hAnsi="Arial" w:cs="Arial"/>
          <w:szCs w:val="22"/>
        </w:rPr>
        <w:t>občanských radiostanic v pásmu 27 MHz</w:t>
      </w:r>
      <w:r w:rsidRPr="00460C5A">
        <w:rPr>
          <w:rFonts w:ascii="Arial" w:hAnsi="Arial" w:cs="Arial"/>
          <w:szCs w:val="22"/>
        </w:rPr>
        <w:t xml:space="preserve"> (dále jen „všeobecné oprávnění“).</w:t>
      </w:r>
    </w:p>
    <w:p w:rsidR="00113956" w:rsidRPr="00460C5A" w:rsidRDefault="00113956" w:rsidP="00113956">
      <w:pPr>
        <w:pStyle w:val="Zkladntextodsazen2"/>
        <w:spacing w:before="80"/>
        <w:ind w:left="0" w:firstLine="709"/>
        <w:rPr>
          <w:rFonts w:ascii="Arial" w:hAnsi="Arial" w:cs="Arial"/>
          <w:sz w:val="22"/>
        </w:rPr>
      </w:pPr>
      <w:r w:rsidRPr="00460C5A">
        <w:rPr>
          <w:rFonts w:ascii="Arial" w:hAnsi="Arial" w:cs="Arial"/>
          <w:sz w:val="22"/>
        </w:rPr>
        <w:t xml:space="preserve">Všeobecné oprávnění vychází z principů zakotvených v zákoně, z kmitočtových plánů a harmonizačních záměrů Evropských společenství a nahrazuje všeobecné oprávnění </w:t>
      </w:r>
      <w:r w:rsidR="00313827">
        <w:rPr>
          <w:rFonts w:ascii="Arial" w:hAnsi="Arial" w:cs="Arial"/>
          <w:sz w:val="22"/>
        </w:rPr>
        <w:br/>
      </w:r>
      <w:r w:rsidRPr="00460C5A">
        <w:rPr>
          <w:rFonts w:ascii="Arial" w:hAnsi="Arial" w:cs="Arial"/>
          <w:sz w:val="22"/>
        </w:rPr>
        <w:t>č. </w:t>
      </w:r>
      <w:r w:rsidR="004622A6" w:rsidRPr="004622A6">
        <w:rPr>
          <w:rFonts w:ascii="Arial" w:hAnsi="Arial" w:cs="Arial"/>
          <w:sz w:val="22"/>
        </w:rPr>
        <w:t>VO-R/7/</w:t>
      </w:r>
      <w:r w:rsidR="0017559A" w:rsidRPr="004622A6">
        <w:rPr>
          <w:rFonts w:ascii="Arial" w:hAnsi="Arial" w:cs="Arial"/>
          <w:sz w:val="22"/>
        </w:rPr>
        <w:t>0</w:t>
      </w:r>
      <w:r w:rsidR="0017559A">
        <w:rPr>
          <w:rFonts w:ascii="Arial" w:hAnsi="Arial" w:cs="Arial"/>
          <w:sz w:val="22"/>
        </w:rPr>
        <w:t>4</w:t>
      </w:r>
      <w:r w:rsidR="004622A6" w:rsidRPr="004622A6">
        <w:rPr>
          <w:rFonts w:ascii="Arial" w:hAnsi="Arial" w:cs="Arial"/>
          <w:sz w:val="22"/>
        </w:rPr>
        <w:t>.20</w:t>
      </w:r>
      <w:r w:rsidR="0017559A">
        <w:rPr>
          <w:rFonts w:ascii="Arial" w:hAnsi="Arial" w:cs="Arial"/>
          <w:sz w:val="22"/>
        </w:rPr>
        <w:t>12</w:t>
      </w:r>
      <w:r w:rsidR="004622A6" w:rsidRPr="004622A6">
        <w:rPr>
          <w:rFonts w:ascii="Arial" w:hAnsi="Arial" w:cs="Arial"/>
          <w:sz w:val="22"/>
        </w:rPr>
        <w:t>-</w:t>
      </w:r>
      <w:r w:rsidR="0017559A">
        <w:rPr>
          <w:rFonts w:ascii="Arial" w:hAnsi="Arial" w:cs="Arial"/>
          <w:sz w:val="22"/>
        </w:rPr>
        <w:t>6</w:t>
      </w:r>
      <w:r w:rsidR="0017559A" w:rsidRPr="00460C5A">
        <w:rPr>
          <w:rFonts w:ascii="Arial" w:hAnsi="Arial" w:cs="Arial"/>
          <w:sz w:val="22"/>
        </w:rPr>
        <w:t xml:space="preserve"> </w:t>
      </w:r>
      <w:r w:rsidRPr="00460C5A">
        <w:rPr>
          <w:rFonts w:ascii="Arial" w:hAnsi="Arial" w:cs="Arial"/>
          <w:sz w:val="22"/>
        </w:rPr>
        <w:t>zrušené článkem 4 všeobecného oprávnění.</w:t>
      </w:r>
    </w:p>
    <w:p w:rsidR="00113956" w:rsidRPr="00460C5A" w:rsidRDefault="00113956" w:rsidP="00113956">
      <w:pPr>
        <w:pStyle w:val="Zkladntextodsazen2"/>
        <w:spacing w:before="80"/>
        <w:ind w:left="0" w:firstLine="709"/>
        <w:rPr>
          <w:rFonts w:ascii="Arial" w:hAnsi="Arial" w:cs="Arial"/>
          <w:sz w:val="22"/>
        </w:rPr>
      </w:pPr>
      <w:r w:rsidRPr="00460C5A">
        <w:rPr>
          <w:rFonts w:ascii="Arial" w:hAnsi="Arial" w:cs="Arial"/>
          <w:sz w:val="22"/>
        </w:rPr>
        <w:t xml:space="preserve">V článku 2 jsou uvedeny podmínky provozování </w:t>
      </w:r>
      <w:r w:rsidR="004622A6" w:rsidRPr="004622A6">
        <w:rPr>
          <w:rFonts w:ascii="Arial" w:hAnsi="Arial" w:cs="Arial"/>
          <w:sz w:val="22"/>
        </w:rPr>
        <w:t xml:space="preserve">občanských radiostanic v pásmu </w:t>
      </w:r>
      <w:r w:rsidR="004622A6" w:rsidRPr="00D27435">
        <w:rPr>
          <w:rFonts w:ascii="Arial" w:hAnsi="Arial" w:cs="Arial"/>
          <w:spacing w:val="8"/>
          <w:sz w:val="22"/>
        </w:rPr>
        <w:t>27 MHz</w:t>
      </w:r>
      <w:r w:rsidRPr="00D27435">
        <w:rPr>
          <w:rFonts w:ascii="Arial" w:hAnsi="Arial" w:cs="Arial"/>
          <w:spacing w:val="8"/>
          <w:sz w:val="22"/>
        </w:rPr>
        <w:t>. Tyto podmínky vycházejí z</w:t>
      </w:r>
      <w:r w:rsidR="004622A6" w:rsidRPr="00D27435">
        <w:rPr>
          <w:rFonts w:ascii="Arial" w:hAnsi="Arial" w:cs="Arial"/>
          <w:spacing w:val="8"/>
          <w:sz w:val="22"/>
        </w:rPr>
        <w:t xml:space="preserve"> </w:t>
      </w:r>
      <w:r w:rsidRPr="00D27435">
        <w:rPr>
          <w:rFonts w:ascii="Arial" w:hAnsi="Arial" w:cs="Arial"/>
          <w:spacing w:val="8"/>
          <w:sz w:val="22"/>
        </w:rPr>
        <w:t xml:space="preserve">rozhodnutí Evropské konference poštovních </w:t>
      </w:r>
      <w:r w:rsidR="00D27435" w:rsidRPr="00D27435">
        <w:rPr>
          <w:rFonts w:ascii="Arial" w:hAnsi="Arial" w:cs="Arial"/>
          <w:spacing w:val="8"/>
          <w:sz w:val="22"/>
        </w:rPr>
        <w:br/>
      </w:r>
      <w:r w:rsidRPr="00460C5A">
        <w:rPr>
          <w:rFonts w:ascii="Arial" w:hAnsi="Arial" w:cs="Arial"/>
          <w:sz w:val="22"/>
        </w:rPr>
        <w:t>a</w:t>
      </w:r>
      <w:r w:rsidR="00825252">
        <w:rPr>
          <w:rFonts w:ascii="Arial" w:hAnsi="Arial" w:cs="Arial"/>
          <w:sz w:val="22"/>
        </w:rPr>
        <w:t xml:space="preserve"> </w:t>
      </w:r>
      <w:r w:rsidRPr="00460C5A">
        <w:rPr>
          <w:rFonts w:ascii="Arial" w:hAnsi="Arial" w:cs="Arial"/>
          <w:sz w:val="22"/>
        </w:rPr>
        <w:t>telekomu</w:t>
      </w:r>
      <w:r w:rsidR="00D111C6">
        <w:rPr>
          <w:rFonts w:ascii="Arial" w:hAnsi="Arial" w:cs="Arial"/>
          <w:sz w:val="22"/>
        </w:rPr>
        <w:softHyphen/>
      </w:r>
      <w:r w:rsidRPr="00460C5A">
        <w:rPr>
          <w:rFonts w:ascii="Arial" w:hAnsi="Arial" w:cs="Arial"/>
          <w:sz w:val="22"/>
        </w:rPr>
        <w:t xml:space="preserve">nikačních správ (CEPT), zejména z rozhodnutí CEPT </w:t>
      </w:r>
      <w:r w:rsidR="004622A6" w:rsidRPr="004622A6">
        <w:rPr>
          <w:rFonts w:ascii="Arial" w:hAnsi="Arial" w:cs="Arial"/>
          <w:sz w:val="22"/>
        </w:rPr>
        <w:t>č. CEPT/ECC/DEC(11)03 z</w:t>
      </w:r>
      <w:r w:rsidR="004622A6">
        <w:rPr>
          <w:rFonts w:ascii="Arial" w:hAnsi="Arial" w:cs="Arial"/>
          <w:sz w:val="22"/>
        </w:rPr>
        <w:t> </w:t>
      </w:r>
      <w:r w:rsidR="004622A6" w:rsidRPr="004622A6">
        <w:rPr>
          <w:rFonts w:ascii="Arial" w:hAnsi="Arial" w:cs="Arial"/>
          <w:sz w:val="22"/>
        </w:rPr>
        <w:t xml:space="preserve">24. června 2011 o harmonizovaném využití kmitočtů občanského </w:t>
      </w:r>
      <w:r w:rsidR="004622A6">
        <w:rPr>
          <w:rFonts w:ascii="Arial" w:hAnsi="Arial" w:cs="Arial"/>
          <w:sz w:val="22"/>
        </w:rPr>
        <w:t>pásma (CB) rádiovými zařízeními</w:t>
      </w:r>
      <w:r w:rsidRPr="00460C5A">
        <w:rPr>
          <w:rFonts w:ascii="Arial" w:hAnsi="Arial" w:cs="Arial"/>
          <w:sz w:val="22"/>
        </w:rPr>
        <w:t>, a</w:t>
      </w:r>
      <w:r w:rsidR="00D111C6">
        <w:rPr>
          <w:rFonts w:ascii="Arial" w:hAnsi="Arial" w:cs="Arial"/>
          <w:sz w:val="22"/>
        </w:rPr>
        <w:t>  </w:t>
      </w:r>
      <w:r w:rsidRPr="00460C5A">
        <w:rPr>
          <w:rFonts w:ascii="Arial" w:hAnsi="Arial" w:cs="Arial"/>
          <w:sz w:val="22"/>
        </w:rPr>
        <w:t>ze směrnice Evropského parlamentu a</w:t>
      </w:r>
      <w:r w:rsidR="004622A6">
        <w:rPr>
          <w:rFonts w:ascii="Arial" w:hAnsi="Arial" w:cs="Arial"/>
          <w:sz w:val="22"/>
        </w:rPr>
        <w:t xml:space="preserve"> </w:t>
      </w:r>
      <w:r w:rsidRPr="00460C5A">
        <w:rPr>
          <w:rFonts w:ascii="Arial" w:hAnsi="Arial" w:cs="Arial"/>
          <w:sz w:val="22"/>
        </w:rPr>
        <w:t>Rady č. 1999/5/ES, o</w:t>
      </w:r>
      <w:r w:rsidR="004622A6">
        <w:rPr>
          <w:rFonts w:ascii="Arial" w:hAnsi="Arial" w:cs="Arial"/>
          <w:sz w:val="22"/>
        </w:rPr>
        <w:t xml:space="preserve"> </w:t>
      </w:r>
      <w:r w:rsidRPr="00460C5A">
        <w:rPr>
          <w:rFonts w:ascii="Arial" w:hAnsi="Arial" w:cs="Arial"/>
          <w:sz w:val="22"/>
        </w:rPr>
        <w:t xml:space="preserve">rádiových zařízeních a telekomunikačních koncových zařízeních a vzájemném uznávání jejich shody. </w:t>
      </w:r>
    </w:p>
    <w:p w:rsidR="00113956" w:rsidRPr="00460C5A" w:rsidRDefault="00113956" w:rsidP="00113956">
      <w:pPr>
        <w:pStyle w:val="Zkladntextodsazen"/>
        <w:spacing w:before="120"/>
        <w:ind w:left="0" w:firstLine="567"/>
        <w:rPr>
          <w:rFonts w:ascii="Arial" w:hAnsi="Arial" w:cs="Arial"/>
          <w:sz w:val="22"/>
          <w:szCs w:val="22"/>
        </w:rPr>
      </w:pPr>
      <w:r w:rsidRPr="00460C5A">
        <w:rPr>
          <w:rFonts w:ascii="Arial" w:hAnsi="Arial" w:cs="Arial"/>
          <w:sz w:val="22"/>
          <w:szCs w:val="22"/>
        </w:rPr>
        <w:t xml:space="preserve">Po vydání všeobecného oprávnění č. </w:t>
      </w:r>
      <w:r w:rsidR="00D90BE5" w:rsidRPr="00D90BE5">
        <w:rPr>
          <w:rFonts w:ascii="Arial" w:hAnsi="Arial" w:cs="Arial"/>
          <w:sz w:val="22"/>
          <w:szCs w:val="22"/>
        </w:rPr>
        <w:t>VO-R/7/</w:t>
      </w:r>
      <w:r w:rsidR="00D91D99" w:rsidRPr="00D90BE5">
        <w:rPr>
          <w:rFonts w:ascii="Arial" w:hAnsi="Arial" w:cs="Arial"/>
          <w:sz w:val="22"/>
          <w:szCs w:val="22"/>
        </w:rPr>
        <w:t>0</w:t>
      </w:r>
      <w:r w:rsidR="00D91D99">
        <w:rPr>
          <w:rFonts w:ascii="Arial" w:hAnsi="Arial" w:cs="Arial"/>
          <w:sz w:val="22"/>
          <w:szCs w:val="22"/>
        </w:rPr>
        <w:t>4</w:t>
      </w:r>
      <w:r w:rsidR="00D90BE5" w:rsidRPr="00D90BE5">
        <w:rPr>
          <w:rFonts w:ascii="Arial" w:hAnsi="Arial" w:cs="Arial"/>
          <w:sz w:val="22"/>
          <w:szCs w:val="22"/>
        </w:rPr>
        <w:t>.</w:t>
      </w:r>
      <w:r w:rsidR="00D91D99" w:rsidRPr="00D90BE5">
        <w:rPr>
          <w:rFonts w:ascii="Arial" w:hAnsi="Arial" w:cs="Arial"/>
          <w:sz w:val="22"/>
          <w:szCs w:val="22"/>
        </w:rPr>
        <w:t>20</w:t>
      </w:r>
      <w:r w:rsidR="00D91D99">
        <w:rPr>
          <w:rFonts w:ascii="Arial" w:hAnsi="Arial" w:cs="Arial"/>
          <w:sz w:val="22"/>
          <w:szCs w:val="22"/>
        </w:rPr>
        <w:t>12</w:t>
      </w:r>
      <w:r w:rsidR="00D90BE5" w:rsidRPr="00D90BE5">
        <w:rPr>
          <w:rFonts w:ascii="Arial" w:hAnsi="Arial" w:cs="Arial"/>
          <w:sz w:val="22"/>
          <w:szCs w:val="22"/>
        </w:rPr>
        <w:t>-</w:t>
      </w:r>
      <w:r w:rsidR="00D91D99">
        <w:rPr>
          <w:rFonts w:ascii="Arial" w:hAnsi="Arial" w:cs="Arial"/>
          <w:sz w:val="22"/>
          <w:szCs w:val="22"/>
        </w:rPr>
        <w:t>6</w:t>
      </w:r>
      <w:r w:rsidR="00D91D99" w:rsidRPr="00460C5A">
        <w:rPr>
          <w:rFonts w:ascii="Arial" w:hAnsi="Arial" w:cs="Arial"/>
          <w:sz w:val="22"/>
          <w:szCs w:val="22"/>
        </w:rPr>
        <w:t xml:space="preserve"> </w:t>
      </w:r>
      <w:r w:rsidR="00407122">
        <w:rPr>
          <w:rFonts w:ascii="Arial" w:hAnsi="Arial" w:cs="Arial"/>
          <w:sz w:val="22"/>
          <w:szCs w:val="22"/>
        </w:rPr>
        <w:t xml:space="preserve">Úřad v rámci výkonu správy rádiového spektra </w:t>
      </w:r>
      <w:r w:rsidR="00BC7599">
        <w:rPr>
          <w:rFonts w:ascii="Arial" w:hAnsi="Arial" w:cs="Arial"/>
          <w:sz w:val="22"/>
          <w:szCs w:val="22"/>
        </w:rPr>
        <w:t>získal poznatky</w:t>
      </w:r>
      <w:r w:rsidR="00407122">
        <w:rPr>
          <w:rFonts w:ascii="Arial" w:hAnsi="Arial" w:cs="Arial"/>
          <w:sz w:val="22"/>
          <w:szCs w:val="22"/>
        </w:rPr>
        <w:t xml:space="preserve">, </w:t>
      </w:r>
      <w:r w:rsidR="00BC7599">
        <w:rPr>
          <w:rFonts w:ascii="Arial" w:hAnsi="Arial" w:cs="Arial"/>
          <w:sz w:val="22"/>
          <w:szCs w:val="22"/>
        </w:rPr>
        <w:t xml:space="preserve">na jejichž základě dospěl k závěru, </w:t>
      </w:r>
      <w:r w:rsidR="00407122">
        <w:rPr>
          <w:rFonts w:ascii="Arial" w:hAnsi="Arial" w:cs="Arial"/>
          <w:sz w:val="22"/>
          <w:szCs w:val="22"/>
        </w:rPr>
        <w:t xml:space="preserve">že je zapotřebí upřesnit </w:t>
      </w:r>
      <w:r w:rsidR="0023278B">
        <w:rPr>
          <w:rFonts w:ascii="Arial" w:hAnsi="Arial" w:cs="Arial"/>
          <w:sz w:val="22"/>
          <w:szCs w:val="22"/>
        </w:rPr>
        <w:t xml:space="preserve">a upravit </w:t>
      </w:r>
      <w:r w:rsidR="00407122">
        <w:rPr>
          <w:rFonts w:ascii="Arial" w:hAnsi="Arial" w:cs="Arial"/>
          <w:sz w:val="22"/>
          <w:szCs w:val="22"/>
        </w:rPr>
        <w:t>znění některých podmínek ve všeobecném oprávnění</w:t>
      </w:r>
      <w:r w:rsidR="00BC7599">
        <w:rPr>
          <w:rFonts w:ascii="Arial" w:hAnsi="Arial" w:cs="Arial"/>
          <w:sz w:val="22"/>
          <w:szCs w:val="22"/>
        </w:rPr>
        <w:t>, zejména</w:t>
      </w:r>
      <w:r w:rsidR="00407122">
        <w:rPr>
          <w:rFonts w:ascii="Arial" w:hAnsi="Arial" w:cs="Arial"/>
          <w:sz w:val="22"/>
          <w:szCs w:val="22"/>
        </w:rPr>
        <w:t xml:space="preserve"> defin</w:t>
      </w:r>
      <w:r w:rsidR="00BC7599">
        <w:rPr>
          <w:rFonts w:ascii="Arial" w:hAnsi="Arial" w:cs="Arial"/>
          <w:sz w:val="22"/>
          <w:szCs w:val="22"/>
        </w:rPr>
        <w:t>ice</w:t>
      </w:r>
      <w:r w:rsidR="00407122">
        <w:rPr>
          <w:rFonts w:ascii="Arial" w:hAnsi="Arial" w:cs="Arial"/>
          <w:sz w:val="22"/>
          <w:szCs w:val="22"/>
        </w:rPr>
        <w:t>, jaký</w:t>
      </w:r>
      <w:r w:rsidR="00BC7599">
        <w:rPr>
          <w:rFonts w:ascii="Arial" w:hAnsi="Arial" w:cs="Arial"/>
          <w:sz w:val="22"/>
          <w:szCs w:val="22"/>
        </w:rPr>
        <w:t xml:space="preserve"> provoz je v občanském pásmu přípustný. Úřad zohlednil i podněty provozovatelů občanských radiostanic</w:t>
      </w:r>
      <w:r w:rsidR="00477966">
        <w:rPr>
          <w:rFonts w:ascii="Arial" w:hAnsi="Arial" w:cs="Arial"/>
          <w:sz w:val="22"/>
          <w:szCs w:val="22"/>
        </w:rPr>
        <w:t>. Dále Úřad posoudil podmínky pro provozování občanských radiostanic v sousedních zemích. Na základě toho</w:t>
      </w:r>
      <w:r w:rsidR="00232C91">
        <w:rPr>
          <w:rFonts w:ascii="Arial" w:hAnsi="Arial" w:cs="Arial"/>
          <w:sz w:val="22"/>
          <w:szCs w:val="22"/>
        </w:rPr>
        <w:t xml:space="preserve"> </w:t>
      </w:r>
      <w:r w:rsidRPr="00460C5A">
        <w:rPr>
          <w:rFonts w:ascii="Arial" w:hAnsi="Arial" w:cs="Arial"/>
          <w:sz w:val="22"/>
          <w:szCs w:val="22"/>
        </w:rPr>
        <w:t>provedl ve smyslu § 12 zákona v tomto všeobecném oprávnění následující změny:</w:t>
      </w:r>
    </w:p>
    <w:p w:rsidR="00825252" w:rsidRPr="003E3B4A" w:rsidRDefault="00825252" w:rsidP="00232C91">
      <w:pPr>
        <w:pStyle w:val="Zkladntextodsazen"/>
        <w:spacing w:before="12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460C5A">
        <w:rPr>
          <w:rFonts w:ascii="Arial" w:hAnsi="Arial" w:cs="Arial"/>
          <w:sz w:val="22"/>
          <w:szCs w:val="22"/>
        </w:rPr>
        <w:t xml:space="preserve"> </w:t>
      </w:r>
      <w:r w:rsidR="00232C91">
        <w:rPr>
          <w:rFonts w:ascii="Arial" w:hAnsi="Arial" w:cs="Arial"/>
          <w:sz w:val="22"/>
          <w:szCs w:val="22"/>
        </w:rPr>
        <w:t>V čl. 2 odst. 3</w:t>
      </w:r>
      <w:r w:rsidR="00131988">
        <w:rPr>
          <w:rFonts w:ascii="Arial" w:hAnsi="Arial" w:cs="Arial"/>
          <w:sz w:val="22"/>
          <w:szCs w:val="22"/>
        </w:rPr>
        <w:t>,</w:t>
      </w:r>
      <w:r w:rsidR="00232C91">
        <w:rPr>
          <w:rFonts w:ascii="Arial" w:hAnsi="Arial" w:cs="Arial"/>
          <w:sz w:val="22"/>
          <w:szCs w:val="22"/>
        </w:rPr>
        <w:t xml:space="preserve"> který sluč</w:t>
      </w:r>
      <w:r w:rsidR="00131988">
        <w:rPr>
          <w:rFonts w:ascii="Arial" w:hAnsi="Arial" w:cs="Arial"/>
          <w:sz w:val="22"/>
          <w:szCs w:val="22"/>
        </w:rPr>
        <w:t>uje původní</w:t>
      </w:r>
      <w:r w:rsidR="00232C91">
        <w:rPr>
          <w:rFonts w:ascii="Arial" w:hAnsi="Arial" w:cs="Arial"/>
          <w:sz w:val="22"/>
          <w:szCs w:val="22"/>
        </w:rPr>
        <w:t xml:space="preserve"> odstavc</w:t>
      </w:r>
      <w:r w:rsidR="00131988">
        <w:rPr>
          <w:rFonts w:ascii="Arial" w:hAnsi="Arial" w:cs="Arial"/>
          <w:sz w:val="22"/>
          <w:szCs w:val="22"/>
        </w:rPr>
        <w:t>e</w:t>
      </w:r>
      <w:r w:rsidR="00232C91">
        <w:rPr>
          <w:rFonts w:ascii="Arial" w:hAnsi="Arial" w:cs="Arial"/>
          <w:sz w:val="22"/>
          <w:szCs w:val="22"/>
        </w:rPr>
        <w:t xml:space="preserve"> c</w:t>
      </w:r>
      <w:r w:rsidR="00131988">
        <w:rPr>
          <w:rFonts w:ascii="Arial" w:hAnsi="Arial" w:cs="Arial"/>
          <w:sz w:val="22"/>
          <w:szCs w:val="22"/>
        </w:rPr>
        <w:t>)</w:t>
      </w:r>
      <w:r w:rsidR="00232C91">
        <w:rPr>
          <w:rFonts w:ascii="Arial" w:hAnsi="Arial" w:cs="Arial"/>
          <w:sz w:val="22"/>
          <w:szCs w:val="22"/>
        </w:rPr>
        <w:t>, d</w:t>
      </w:r>
      <w:r w:rsidR="00131988">
        <w:rPr>
          <w:rFonts w:ascii="Arial" w:hAnsi="Arial" w:cs="Arial"/>
          <w:sz w:val="22"/>
          <w:szCs w:val="22"/>
        </w:rPr>
        <w:t xml:space="preserve">) a o), byly upřesněny druhy provozu, které </w:t>
      </w:r>
      <w:r w:rsidR="00112AB8">
        <w:rPr>
          <w:rFonts w:ascii="Arial" w:hAnsi="Arial" w:cs="Arial"/>
          <w:sz w:val="22"/>
          <w:szCs w:val="22"/>
        </w:rPr>
        <w:t>ne</w:t>
      </w:r>
      <w:bookmarkStart w:id="2" w:name="_GoBack"/>
      <w:bookmarkEnd w:id="2"/>
      <w:r w:rsidR="00131988">
        <w:rPr>
          <w:rFonts w:ascii="Arial" w:hAnsi="Arial" w:cs="Arial"/>
          <w:sz w:val="22"/>
          <w:szCs w:val="22"/>
        </w:rPr>
        <w:t>jsou v občanském pásmu povoleny.</w:t>
      </w:r>
    </w:p>
    <w:p w:rsidR="00825252" w:rsidRDefault="00825252" w:rsidP="00825252">
      <w:pPr>
        <w:pStyle w:val="Zkladntextodsazen"/>
        <w:keepNext/>
        <w:spacing w:before="12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60C5A">
        <w:rPr>
          <w:rFonts w:ascii="Arial" w:hAnsi="Arial" w:cs="Arial"/>
          <w:sz w:val="22"/>
          <w:szCs w:val="22"/>
        </w:rPr>
        <w:t xml:space="preserve"> </w:t>
      </w:r>
      <w:r w:rsidR="00131988">
        <w:rPr>
          <w:rFonts w:ascii="Arial" w:hAnsi="Arial" w:cs="Arial"/>
          <w:sz w:val="22"/>
          <w:szCs w:val="22"/>
        </w:rPr>
        <w:t>V čl. 2 odst. 6 byly upřesněny třídy vysílání pro přenos dat</w:t>
      </w:r>
      <w:r w:rsidR="003A606D">
        <w:rPr>
          <w:rFonts w:ascii="Arial" w:hAnsi="Arial" w:cs="Arial"/>
          <w:sz w:val="22"/>
          <w:szCs w:val="22"/>
        </w:rPr>
        <w:t>, včetně přidání tříd pro vysílání DSB a SSB podle odst. 5</w:t>
      </w:r>
      <w:r>
        <w:rPr>
          <w:rFonts w:ascii="Arial" w:hAnsi="Arial" w:cs="Arial"/>
          <w:sz w:val="22"/>
          <w:szCs w:val="22"/>
        </w:rPr>
        <w:t>.</w:t>
      </w:r>
    </w:p>
    <w:p w:rsidR="00476450" w:rsidRDefault="00476450" w:rsidP="00825252">
      <w:pPr>
        <w:pStyle w:val="Zkladntextodsazen"/>
        <w:keepNext/>
        <w:spacing w:before="12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V čl.</w:t>
      </w:r>
      <w:r w:rsidRPr="00E347B6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odst.</w:t>
      </w:r>
      <w:r w:rsidRPr="00E34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 byl upřesněn pojem „záznamník (opakovač)“ použitím pojmu „neobsazená stanice“, aby nedocházelo k nedorozuměním ohledně pojmu „opakovač“.</w:t>
      </w:r>
    </w:p>
    <w:p w:rsidR="00FE7D0C" w:rsidRPr="00FE7D0C" w:rsidRDefault="00FE7D0C" w:rsidP="00E347B6">
      <w:pPr>
        <w:pStyle w:val="Zkladntextodsazen"/>
        <w:keepNext/>
        <w:spacing w:before="120"/>
        <w:ind w:left="0" w:firstLine="567"/>
        <w:rPr>
          <w:rFonts w:ascii="Arial" w:hAnsi="Arial" w:cs="Arial"/>
          <w:sz w:val="22"/>
          <w:szCs w:val="22"/>
        </w:rPr>
      </w:pPr>
      <w:r w:rsidRPr="00FE7D0C">
        <w:rPr>
          <w:rFonts w:ascii="Arial" w:hAnsi="Arial" w:cs="Arial"/>
          <w:sz w:val="22"/>
          <w:szCs w:val="22"/>
        </w:rPr>
        <w:t>4.</w:t>
      </w:r>
      <w:r w:rsidR="00E347B6">
        <w:rPr>
          <w:rFonts w:ascii="Arial" w:hAnsi="Arial" w:cs="Arial"/>
          <w:sz w:val="22"/>
          <w:szCs w:val="22"/>
        </w:rPr>
        <w:t xml:space="preserve"> </w:t>
      </w:r>
      <w:r w:rsidRPr="00FE7D0C">
        <w:rPr>
          <w:rFonts w:ascii="Arial" w:hAnsi="Arial" w:cs="Arial"/>
          <w:sz w:val="22"/>
          <w:szCs w:val="22"/>
        </w:rPr>
        <w:t>Ustanovení o připojování přídavných zařízení (původní čl. 2 odst. l) bylo vypuštěno, protože na přídavné zařízení, které by měnilo parametry vysílání, se vztahují podmínky provozování zařízení</w:t>
      </w:r>
      <w:r w:rsidR="00E347B6">
        <w:rPr>
          <w:rFonts w:ascii="Arial" w:hAnsi="Arial" w:cs="Arial"/>
          <w:sz w:val="22"/>
          <w:szCs w:val="22"/>
        </w:rPr>
        <w:t> </w:t>
      </w:r>
      <w:r w:rsidRPr="00E347B6">
        <w:rPr>
          <w:rFonts w:ascii="Arial" w:hAnsi="Arial" w:cs="Arial"/>
          <w:sz w:val="22"/>
          <w:szCs w:val="22"/>
          <w:vertAlign w:val="superscript"/>
        </w:rPr>
        <w:t>1</w:t>
      </w:r>
      <w:r w:rsidRPr="00FE7D0C">
        <w:rPr>
          <w:rFonts w:ascii="Arial" w:hAnsi="Arial" w:cs="Arial"/>
          <w:sz w:val="22"/>
          <w:szCs w:val="22"/>
        </w:rPr>
        <w:t>),</w:t>
      </w:r>
      <w:r w:rsidR="00E347B6">
        <w:rPr>
          <w:rFonts w:ascii="Arial" w:hAnsi="Arial" w:cs="Arial"/>
          <w:sz w:val="22"/>
          <w:szCs w:val="22"/>
        </w:rPr>
        <w:t> </w:t>
      </w:r>
      <w:r w:rsidRPr="00E347B6">
        <w:rPr>
          <w:rFonts w:ascii="Arial" w:hAnsi="Arial" w:cs="Arial"/>
          <w:sz w:val="22"/>
          <w:szCs w:val="22"/>
          <w:vertAlign w:val="superscript"/>
        </w:rPr>
        <w:t>2</w:t>
      </w:r>
      <w:r w:rsidRPr="00FE7D0C">
        <w:rPr>
          <w:rFonts w:ascii="Arial" w:hAnsi="Arial" w:cs="Arial"/>
          <w:sz w:val="22"/>
          <w:szCs w:val="22"/>
        </w:rPr>
        <w:t xml:space="preserve">), čímž je dodržení stanovených parametrů využívání rádiových kmitočtů zajištěno. </w:t>
      </w:r>
    </w:p>
    <w:p w:rsidR="00FE7D0C" w:rsidRDefault="00FE7D0C" w:rsidP="00E347B6">
      <w:pPr>
        <w:pStyle w:val="Zkladntextodsazen"/>
        <w:keepNext/>
        <w:spacing w:before="120"/>
        <w:ind w:left="0" w:firstLine="567"/>
        <w:rPr>
          <w:rFonts w:ascii="Arial" w:hAnsi="Arial" w:cs="Arial"/>
          <w:sz w:val="22"/>
          <w:szCs w:val="22"/>
        </w:rPr>
      </w:pPr>
      <w:r w:rsidRPr="00FE7D0C">
        <w:rPr>
          <w:rFonts w:ascii="Arial" w:hAnsi="Arial" w:cs="Arial"/>
          <w:sz w:val="22"/>
          <w:szCs w:val="22"/>
        </w:rPr>
        <w:t>5.</w:t>
      </w:r>
      <w:r w:rsidR="00E347B6">
        <w:rPr>
          <w:rFonts w:ascii="Arial" w:hAnsi="Arial" w:cs="Arial"/>
          <w:sz w:val="22"/>
          <w:szCs w:val="22"/>
        </w:rPr>
        <w:t xml:space="preserve"> </w:t>
      </w:r>
      <w:r w:rsidRPr="00FE7D0C">
        <w:rPr>
          <w:rFonts w:ascii="Arial" w:hAnsi="Arial" w:cs="Arial"/>
          <w:sz w:val="22"/>
          <w:szCs w:val="22"/>
        </w:rPr>
        <w:t>V čl. 2 odst. 11 byl vypuštěn dosavadní zákaz připojovat zařízení přímo či nepřímo k</w:t>
      </w:r>
      <w:r w:rsidR="00E347B6">
        <w:rPr>
          <w:rFonts w:ascii="Arial" w:hAnsi="Arial" w:cs="Arial"/>
          <w:sz w:val="22"/>
          <w:szCs w:val="22"/>
        </w:rPr>
        <w:t> </w:t>
      </w:r>
      <w:r w:rsidRPr="00FE7D0C">
        <w:rPr>
          <w:rFonts w:ascii="Arial" w:hAnsi="Arial" w:cs="Arial"/>
          <w:sz w:val="22"/>
          <w:szCs w:val="22"/>
        </w:rPr>
        <w:t>veřejným komunikačním sítím, protože toto ustanovení dané historicky dnes již postrádá původní smysl a brání například přenosu telemetrických dat na internet.</w:t>
      </w:r>
    </w:p>
    <w:p w:rsidR="00825252" w:rsidRPr="005A4AF6" w:rsidRDefault="00E347B6" w:rsidP="00FE7D0C">
      <w:pPr>
        <w:pStyle w:val="Zkladntextodsazen"/>
        <w:spacing w:before="120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25252" w:rsidRPr="005A4AF6">
        <w:rPr>
          <w:rFonts w:ascii="Arial" w:hAnsi="Arial" w:cs="Arial"/>
          <w:sz w:val="22"/>
          <w:szCs w:val="22"/>
        </w:rPr>
        <w:t xml:space="preserve">. Byly provedeny dílčí formální úpravy, zejména za účelem </w:t>
      </w:r>
      <w:r w:rsidR="00317A55">
        <w:rPr>
          <w:rFonts w:ascii="Arial" w:hAnsi="Arial" w:cs="Arial"/>
          <w:sz w:val="22"/>
          <w:szCs w:val="22"/>
        </w:rPr>
        <w:t>sjednocení formy všeobecného oprávnění s ostatními všeobecnými oprávněními</w:t>
      </w:r>
      <w:r w:rsidR="00825252" w:rsidRPr="005A4AF6">
        <w:rPr>
          <w:rFonts w:ascii="Arial" w:hAnsi="Arial" w:cs="Arial"/>
          <w:sz w:val="22"/>
          <w:szCs w:val="22"/>
        </w:rPr>
        <w:t>.</w:t>
      </w:r>
    </w:p>
    <w:p w:rsidR="00B709E6" w:rsidRDefault="00B709E6" w:rsidP="00113956">
      <w:pPr>
        <w:pStyle w:val="Zkladntextodsazen2"/>
        <w:spacing w:before="120"/>
        <w:ind w:left="0" w:firstLine="709"/>
        <w:rPr>
          <w:rFonts w:ascii="Arial" w:hAnsi="Arial" w:cs="Arial"/>
          <w:sz w:val="22"/>
        </w:rPr>
      </w:pPr>
    </w:p>
    <w:p w:rsidR="00113956" w:rsidRPr="00A43EF4" w:rsidRDefault="00113956" w:rsidP="00A43EF4">
      <w:pPr>
        <w:pStyle w:val="Zkladntextodsazen2"/>
        <w:spacing w:before="120"/>
        <w:ind w:left="0" w:firstLine="709"/>
        <w:rPr>
          <w:rFonts w:ascii="Arial" w:hAnsi="Arial" w:cs="Arial"/>
          <w:spacing w:val="-4"/>
          <w:sz w:val="22"/>
        </w:rPr>
      </w:pPr>
      <w:r w:rsidRPr="00A43EF4">
        <w:rPr>
          <w:rFonts w:ascii="Arial" w:hAnsi="Arial" w:cs="Arial"/>
          <w:spacing w:val="-4"/>
          <w:sz w:val="22"/>
        </w:rPr>
        <w:t>Článek 3 stanoví možnost provozu zařízení uvedených na trh před dnem 1. dubna 2003.</w:t>
      </w:r>
    </w:p>
    <w:p w:rsidR="00113956" w:rsidRPr="00460C5A" w:rsidRDefault="00113956" w:rsidP="00113956">
      <w:pPr>
        <w:pStyle w:val="Zkladntextodsazen"/>
        <w:spacing w:before="80"/>
        <w:ind w:left="0" w:firstLine="709"/>
        <w:rPr>
          <w:rFonts w:ascii="Arial" w:hAnsi="Arial" w:cs="Arial"/>
          <w:sz w:val="22"/>
        </w:rPr>
      </w:pPr>
      <w:r w:rsidRPr="00460C5A">
        <w:rPr>
          <w:rFonts w:ascii="Arial" w:hAnsi="Arial" w:cs="Arial"/>
          <w:sz w:val="22"/>
        </w:rPr>
        <w:t xml:space="preserve">Článek 4 zrušuje všeobecné oprávnění č. </w:t>
      </w:r>
      <w:r w:rsidR="00B709E6" w:rsidRPr="00B709E6">
        <w:rPr>
          <w:rFonts w:ascii="Arial" w:hAnsi="Arial" w:cs="Arial"/>
          <w:sz w:val="22"/>
        </w:rPr>
        <w:t>VO-R/7/0</w:t>
      </w:r>
      <w:r w:rsidR="00317A55">
        <w:rPr>
          <w:rFonts w:ascii="Arial" w:hAnsi="Arial" w:cs="Arial"/>
          <w:sz w:val="22"/>
        </w:rPr>
        <w:t>4</w:t>
      </w:r>
      <w:r w:rsidR="00B709E6" w:rsidRPr="00B709E6">
        <w:rPr>
          <w:rFonts w:ascii="Arial" w:hAnsi="Arial" w:cs="Arial"/>
          <w:sz w:val="22"/>
        </w:rPr>
        <w:t>.20</w:t>
      </w:r>
      <w:r w:rsidR="00317A55">
        <w:rPr>
          <w:rFonts w:ascii="Arial" w:hAnsi="Arial" w:cs="Arial"/>
          <w:sz w:val="22"/>
        </w:rPr>
        <w:t>12</w:t>
      </w:r>
      <w:r w:rsidR="00B709E6" w:rsidRPr="00B709E6">
        <w:rPr>
          <w:rFonts w:ascii="Arial" w:hAnsi="Arial" w:cs="Arial"/>
          <w:sz w:val="22"/>
        </w:rPr>
        <w:t>-</w:t>
      </w:r>
      <w:r w:rsidR="00317A55">
        <w:rPr>
          <w:rFonts w:ascii="Arial" w:hAnsi="Arial" w:cs="Arial"/>
          <w:sz w:val="22"/>
        </w:rPr>
        <w:t>6</w:t>
      </w:r>
      <w:r w:rsidRPr="00460C5A">
        <w:rPr>
          <w:rFonts w:ascii="Arial" w:hAnsi="Arial" w:cs="Arial"/>
          <w:sz w:val="22"/>
        </w:rPr>
        <w:t>.</w:t>
      </w:r>
    </w:p>
    <w:p w:rsidR="00113956" w:rsidRPr="00460C5A" w:rsidRDefault="00113956" w:rsidP="00113956">
      <w:pPr>
        <w:pStyle w:val="Zkladntextodsazen"/>
        <w:spacing w:before="80"/>
        <w:ind w:left="0" w:firstLine="709"/>
        <w:rPr>
          <w:rFonts w:ascii="Arial" w:hAnsi="Arial" w:cs="Arial"/>
          <w:sz w:val="22"/>
        </w:rPr>
      </w:pPr>
      <w:r w:rsidRPr="00460C5A">
        <w:rPr>
          <w:rFonts w:ascii="Arial" w:hAnsi="Arial" w:cs="Arial"/>
          <w:sz w:val="22"/>
        </w:rPr>
        <w:t xml:space="preserve">Článek 5 stanoví účinnost všeobecného </w:t>
      </w:r>
      <w:r w:rsidRPr="00460C5A">
        <w:rPr>
          <w:rFonts w:ascii="Arial" w:hAnsi="Arial" w:cs="Arial"/>
          <w:color w:val="000000"/>
          <w:sz w:val="22"/>
          <w:szCs w:val="22"/>
        </w:rPr>
        <w:t>oprávnění podle § 124 odst. 2 zákona.</w:t>
      </w:r>
    </w:p>
    <w:p w:rsidR="00CA167B" w:rsidRPr="00667AEC" w:rsidRDefault="00CA167B" w:rsidP="0064170B">
      <w:pPr>
        <w:pStyle w:val="Zkladntextodsazen2"/>
        <w:spacing w:before="240"/>
        <w:ind w:left="0" w:firstLine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</w:t>
      </w:r>
    </w:p>
    <w:p w:rsidR="00CA167B" w:rsidRPr="00317A55" w:rsidRDefault="00CA167B" w:rsidP="00DD0E13">
      <w:pPr>
        <w:pStyle w:val="Zkladntext"/>
        <w:keepNext/>
        <w:spacing w:before="100"/>
        <w:ind w:firstLine="567"/>
        <w:rPr>
          <w:rFonts w:ascii="Arial" w:hAnsi="Arial" w:cs="Arial"/>
          <w:i/>
          <w:color w:val="000000"/>
          <w:szCs w:val="22"/>
        </w:rPr>
      </w:pPr>
      <w:r w:rsidRPr="00317A55">
        <w:rPr>
          <w:rFonts w:ascii="Arial" w:hAnsi="Arial" w:cs="Arial"/>
          <w:i/>
          <w:color w:val="000000"/>
          <w:szCs w:val="22"/>
        </w:rPr>
        <w:t xml:space="preserve">Na základě § 130 zákona a podle Pravidel Českého telekomunikačního úřadu pro vedení konzultací na diskusním místě Úřad zveřejnil dne </w:t>
      </w:r>
      <w:r w:rsidR="00317A55" w:rsidRPr="00C569E1">
        <w:rPr>
          <w:rFonts w:ascii="Arial" w:hAnsi="Arial" w:cs="Arial"/>
          <w:i/>
          <w:color w:val="000000"/>
          <w:szCs w:val="22"/>
        </w:rPr>
        <w:t>xx 2014</w:t>
      </w:r>
      <w:r w:rsidRPr="00317A55">
        <w:rPr>
          <w:rFonts w:ascii="Arial" w:hAnsi="Arial" w:cs="Arial"/>
          <w:i/>
          <w:color w:val="000000"/>
          <w:szCs w:val="22"/>
        </w:rPr>
        <w:t> návrh opatření obecné povahy, kterým se vydává všeobecné oprávnění č. VO-R/7/XX.</w:t>
      </w:r>
      <w:r w:rsidR="00317A55" w:rsidRPr="00317A55">
        <w:rPr>
          <w:rFonts w:ascii="Arial" w:hAnsi="Arial" w:cs="Arial"/>
          <w:i/>
          <w:color w:val="000000"/>
          <w:szCs w:val="22"/>
        </w:rPr>
        <w:t>201</w:t>
      </w:r>
      <w:r w:rsidR="00317A55">
        <w:rPr>
          <w:rFonts w:ascii="Arial" w:hAnsi="Arial" w:cs="Arial"/>
          <w:i/>
          <w:color w:val="000000"/>
          <w:szCs w:val="22"/>
        </w:rPr>
        <w:t>4</w:t>
      </w:r>
      <w:r w:rsidRPr="00317A55">
        <w:rPr>
          <w:rFonts w:ascii="Arial" w:hAnsi="Arial" w:cs="Arial"/>
          <w:i/>
          <w:color w:val="000000"/>
          <w:szCs w:val="22"/>
        </w:rPr>
        <w:t xml:space="preserve">-Y k využívání rádiových kmitočtů </w:t>
      </w:r>
      <w:r w:rsidRPr="00317A55">
        <w:rPr>
          <w:rFonts w:ascii="Arial" w:hAnsi="Arial" w:cs="Arial"/>
          <w:i/>
          <w:color w:val="000000"/>
          <w:szCs w:val="22"/>
        </w:rPr>
        <w:lastRenderedPageBreak/>
        <w:t>a k provozování občanských radiostanic v pásmu 27 MHz, a výzvu k podávání připomínek na dis</w:t>
      </w:r>
      <w:r w:rsidRPr="00317A55">
        <w:rPr>
          <w:rFonts w:ascii="Arial" w:hAnsi="Arial" w:cs="Arial"/>
          <w:i/>
          <w:color w:val="000000"/>
          <w:szCs w:val="22"/>
        </w:rPr>
        <w:softHyphen/>
        <w:t>kus</w:t>
      </w:r>
      <w:r w:rsidRPr="00317A55">
        <w:rPr>
          <w:rFonts w:ascii="Arial" w:hAnsi="Arial" w:cs="Arial"/>
          <w:i/>
          <w:color w:val="000000"/>
          <w:szCs w:val="22"/>
        </w:rPr>
        <w:softHyphen/>
        <w:t>ním místě.</w:t>
      </w:r>
    </w:p>
    <w:p w:rsidR="00C06236" w:rsidRPr="00AA0462" w:rsidRDefault="003B75BB" w:rsidP="00DD0E13">
      <w:pPr>
        <w:pStyle w:val="Zkladntext"/>
        <w:keepNext/>
        <w:spacing w:before="100"/>
        <w:ind w:firstLine="567"/>
        <w:rPr>
          <w:rFonts w:ascii="Arial" w:hAnsi="Arial" w:cs="Arial"/>
          <w:i/>
          <w:color w:val="000000"/>
          <w:szCs w:val="22"/>
        </w:rPr>
      </w:pPr>
      <w:r w:rsidRPr="00AA0462">
        <w:rPr>
          <w:rFonts w:ascii="Arial" w:hAnsi="Arial" w:cs="Arial"/>
          <w:i/>
          <w:color w:val="000000"/>
          <w:szCs w:val="22"/>
        </w:rPr>
        <w:t xml:space="preserve">V rámci veřejné konzultace Úřad během </w:t>
      </w:r>
      <w:r w:rsidR="00AA0462" w:rsidRPr="00AA0462">
        <w:rPr>
          <w:rFonts w:ascii="Arial" w:hAnsi="Arial" w:cs="Arial"/>
          <w:i/>
          <w:color w:val="000000"/>
          <w:szCs w:val="22"/>
        </w:rPr>
        <w:t xml:space="preserve">1 měsíce obdržel / </w:t>
      </w:r>
      <w:r w:rsidRPr="00AA0462">
        <w:rPr>
          <w:rFonts w:ascii="Arial" w:hAnsi="Arial" w:cs="Arial"/>
          <w:i/>
          <w:color w:val="000000"/>
          <w:szCs w:val="22"/>
        </w:rPr>
        <w:t xml:space="preserve">neobdržel připomínku </w:t>
      </w:r>
      <w:r w:rsidR="00AA0462" w:rsidRPr="00AA0462">
        <w:rPr>
          <w:rFonts w:ascii="Arial" w:hAnsi="Arial" w:cs="Arial"/>
          <w:i/>
          <w:color w:val="000000"/>
          <w:szCs w:val="22"/>
        </w:rPr>
        <w:t>…</w:t>
      </w:r>
      <w:r w:rsidRPr="00AA0462">
        <w:rPr>
          <w:rFonts w:ascii="Arial" w:hAnsi="Arial" w:cs="Arial"/>
          <w:i/>
          <w:color w:val="000000"/>
          <w:szCs w:val="22"/>
        </w:rPr>
        <w:t xml:space="preserve"> </w:t>
      </w:r>
    </w:p>
    <w:p w:rsidR="00953E98" w:rsidRDefault="00953E98" w:rsidP="00DD0E13">
      <w:pPr>
        <w:pStyle w:val="Zkladntext"/>
        <w:keepNext/>
        <w:spacing w:before="100"/>
        <w:ind w:firstLine="567"/>
        <w:rPr>
          <w:rFonts w:ascii="Arial" w:hAnsi="Arial" w:cs="Arial"/>
          <w:color w:val="000000"/>
          <w:szCs w:val="22"/>
        </w:rPr>
      </w:pPr>
    </w:p>
    <w:p w:rsidR="00953E98" w:rsidRPr="00953E98" w:rsidRDefault="00953E98" w:rsidP="00DD0E13">
      <w:pPr>
        <w:pStyle w:val="Zkladntext"/>
        <w:keepNext/>
        <w:spacing w:before="100"/>
        <w:ind w:firstLine="567"/>
        <w:rPr>
          <w:rFonts w:ascii="Arial" w:hAnsi="Arial" w:cs="Arial"/>
          <w:color w:val="000000"/>
          <w:szCs w:val="22"/>
        </w:rPr>
      </w:pPr>
    </w:p>
    <w:p w:rsidR="00CA167B" w:rsidRDefault="00CA167B" w:rsidP="00CA167B">
      <w:pPr>
        <w:pStyle w:val="Textodstavce"/>
        <w:numPr>
          <w:ilvl w:val="0"/>
          <w:numId w:val="0"/>
        </w:numPr>
        <w:tabs>
          <w:tab w:val="clear" w:pos="851"/>
        </w:tabs>
        <w:spacing w:before="100" w:after="0"/>
        <w:jc w:val="left"/>
        <w:rPr>
          <w:rFonts w:ascii="Arial" w:hAnsi="Arial" w:cs="Arial"/>
          <w:sz w:val="22"/>
        </w:rPr>
      </w:pPr>
    </w:p>
    <w:p w:rsidR="00CA167B" w:rsidRDefault="00CA167B" w:rsidP="00CA167B">
      <w:pPr>
        <w:pStyle w:val="Textodstavce"/>
        <w:numPr>
          <w:ilvl w:val="0"/>
          <w:numId w:val="0"/>
        </w:numPr>
        <w:tabs>
          <w:tab w:val="clear" w:pos="851"/>
        </w:tabs>
        <w:spacing w:before="80" w:after="0"/>
        <w:jc w:val="left"/>
        <w:rPr>
          <w:rFonts w:ascii="Arial" w:hAnsi="Arial" w:cs="Arial"/>
          <w:sz w:val="22"/>
        </w:rPr>
      </w:pPr>
    </w:p>
    <w:p w:rsidR="00CA167B" w:rsidRDefault="00CA167B" w:rsidP="00CA167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jc w:val="left"/>
        <w:rPr>
          <w:rFonts w:ascii="Arial" w:hAnsi="Arial" w:cs="Arial"/>
          <w:sz w:val="22"/>
        </w:rPr>
      </w:pPr>
    </w:p>
    <w:p w:rsidR="00CA167B" w:rsidRPr="00BC6AEA" w:rsidRDefault="00CA167B" w:rsidP="00CA167B">
      <w:pPr>
        <w:ind w:left="4253"/>
        <w:jc w:val="center"/>
        <w:rPr>
          <w:rFonts w:cs="Arial"/>
        </w:rPr>
      </w:pPr>
      <w:r>
        <w:rPr>
          <w:rFonts w:cs="Arial"/>
        </w:rPr>
        <w:t>za Radu Českého telekomunikačního úřadu:</w:t>
      </w:r>
    </w:p>
    <w:p w:rsidR="00AA0462" w:rsidRPr="00AA0462" w:rsidRDefault="00AA0462" w:rsidP="00AA0462">
      <w:pPr>
        <w:autoSpaceDE w:val="0"/>
        <w:autoSpaceDN w:val="0"/>
        <w:adjustRightInd w:val="0"/>
        <w:ind w:left="4253"/>
        <w:jc w:val="center"/>
        <w:rPr>
          <w:rFonts w:cs="Arial"/>
          <w:szCs w:val="22"/>
        </w:rPr>
      </w:pPr>
      <w:r w:rsidRPr="00AA0462">
        <w:rPr>
          <w:rFonts w:cs="Arial"/>
          <w:szCs w:val="22"/>
        </w:rPr>
        <w:t>Ing. Mgr. Jaromír Novák</w:t>
      </w:r>
    </w:p>
    <w:p w:rsidR="00CA167B" w:rsidRPr="00786B11" w:rsidRDefault="00CA167B" w:rsidP="00CA167B">
      <w:pPr>
        <w:ind w:left="4253"/>
        <w:jc w:val="center"/>
        <w:rPr>
          <w:rFonts w:cs="Arial"/>
        </w:rPr>
      </w:pPr>
      <w:r w:rsidRPr="00786B11">
        <w:rPr>
          <w:rFonts w:cs="Arial"/>
        </w:rPr>
        <w:t>předseda Rady</w:t>
      </w:r>
      <w:r w:rsidRPr="00786B11">
        <w:rPr>
          <w:rFonts w:cs="Arial"/>
        </w:rPr>
        <w:br/>
        <w:t>Českého telekomunikačního úřadu</w:t>
      </w:r>
    </w:p>
    <w:p w:rsidR="00ED2C99" w:rsidRPr="00100A2D" w:rsidRDefault="00ED2C99" w:rsidP="006F25FC"/>
    <w:sectPr w:rsidR="00ED2C99" w:rsidRPr="00100A2D" w:rsidSect="00E1042F">
      <w:footerReference w:type="even" r:id="rId11"/>
      <w:footerReference w:type="default" r:id="rId12"/>
      <w:type w:val="continuous"/>
      <w:pgSz w:w="11906" w:h="16838"/>
      <w:pgMar w:top="992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3A" w:rsidRDefault="00F4173A">
      <w:r>
        <w:separator/>
      </w:r>
    </w:p>
  </w:endnote>
  <w:endnote w:type="continuationSeparator" w:id="0">
    <w:p w:rsidR="00F4173A" w:rsidRDefault="00F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E6" w:rsidRDefault="001709E6" w:rsidP="00621C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2AB8">
      <w:rPr>
        <w:rStyle w:val="slostrnky"/>
        <w:noProof/>
      </w:rPr>
      <w:t>5</w:t>
    </w:r>
    <w:r>
      <w:rPr>
        <w:rStyle w:val="slostrnky"/>
      </w:rPr>
      <w:fldChar w:fldCharType="end"/>
    </w:r>
  </w:p>
  <w:p w:rsidR="001709E6" w:rsidRDefault="001709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E6" w:rsidRPr="00CE52EC" w:rsidRDefault="001709E6" w:rsidP="00621C22">
    <w:pPr>
      <w:pStyle w:val="Zpat"/>
      <w:framePr w:wrap="around" w:vAnchor="text" w:hAnchor="margin" w:xAlign="center" w:y="1"/>
      <w:rPr>
        <w:rStyle w:val="slostrnky"/>
        <w:szCs w:val="22"/>
      </w:rPr>
    </w:pP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PAGE  </w:instrText>
    </w:r>
    <w:r w:rsidRPr="00CE52EC">
      <w:rPr>
        <w:rStyle w:val="slostrnky"/>
        <w:szCs w:val="22"/>
      </w:rPr>
      <w:fldChar w:fldCharType="separate"/>
    </w:r>
    <w:r w:rsidR="00112AB8">
      <w:rPr>
        <w:rStyle w:val="slostrnky"/>
        <w:noProof/>
        <w:szCs w:val="22"/>
      </w:rPr>
      <w:t>5</w:t>
    </w:r>
    <w:r w:rsidRPr="00CE52EC">
      <w:rPr>
        <w:rStyle w:val="slostrnky"/>
        <w:szCs w:val="22"/>
      </w:rPr>
      <w:fldChar w:fldCharType="end"/>
    </w:r>
    <w:r w:rsidRPr="00CE52EC">
      <w:rPr>
        <w:rStyle w:val="slostrnky"/>
        <w:szCs w:val="22"/>
      </w:rPr>
      <w:t>/</w:t>
    </w:r>
    <w:r w:rsidRPr="00CE52EC">
      <w:rPr>
        <w:rStyle w:val="slostrnky"/>
        <w:szCs w:val="22"/>
      </w:rPr>
      <w:fldChar w:fldCharType="begin"/>
    </w:r>
    <w:r w:rsidRPr="00CE52EC">
      <w:rPr>
        <w:rStyle w:val="slostrnky"/>
        <w:szCs w:val="22"/>
      </w:rPr>
      <w:instrText xml:space="preserve"> NUMPAGES </w:instrText>
    </w:r>
    <w:r w:rsidRPr="00CE52EC">
      <w:rPr>
        <w:rStyle w:val="slostrnky"/>
        <w:szCs w:val="22"/>
      </w:rPr>
      <w:fldChar w:fldCharType="separate"/>
    </w:r>
    <w:r w:rsidR="00112AB8">
      <w:rPr>
        <w:rStyle w:val="slostrnky"/>
        <w:noProof/>
        <w:szCs w:val="22"/>
      </w:rPr>
      <w:t>5</w:t>
    </w:r>
    <w:r w:rsidRPr="00CE52EC">
      <w:rPr>
        <w:rStyle w:val="slostrnky"/>
        <w:szCs w:val="22"/>
      </w:rPr>
      <w:fldChar w:fldCharType="end"/>
    </w:r>
  </w:p>
  <w:p w:rsidR="001709E6" w:rsidRPr="00CE52EC" w:rsidRDefault="001709E6">
    <w:pPr>
      <w:pStyle w:val="Zpat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E6" w:rsidRPr="00E1042F" w:rsidRDefault="001709E6" w:rsidP="00ED2C99">
    <w:pPr>
      <w:pStyle w:val="Zpat"/>
      <w:framePr w:wrap="around" w:vAnchor="text" w:hAnchor="margin" w:xAlign="center" w:y="1"/>
      <w:rPr>
        <w:rStyle w:val="slostrnky"/>
        <w:sz w:val="20"/>
      </w:rPr>
    </w:pPr>
    <w:r w:rsidRPr="00E1042F">
      <w:rPr>
        <w:rStyle w:val="slostrnky"/>
        <w:sz w:val="20"/>
      </w:rPr>
      <w:fldChar w:fldCharType="begin"/>
    </w:r>
    <w:r w:rsidRPr="00E1042F">
      <w:rPr>
        <w:rStyle w:val="slostrnky"/>
        <w:sz w:val="20"/>
      </w:rPr>
      <w:instrText xml:space="preserve">PAGE  </w:instrText>
    </w:r>
    <w:r w:rsidRPr="00E1042F">
      <w:rPr>
        <w:rStyle w:val="slostrnky"/>
        <w:sz w:val="20"/>
      </w:rPr>
      <w:fldChar w:fldCharType="separate"/>
    </w:r>
    <w:r w:rsidR="00112AB8">
      <w:rPr>
        <w:rStyle w:val="slostrnky"/>
        <w:noProof/>
        <w:sz w:val="20"/>
      </w:rPr>
      <w:t>5</w:t>
    </w:r>
    <w:r w:rsidRPr="00E1042F">
      <w:rPr>
        <w:rStyle w:val="slostrnky"/>
        <w:sz w:val="20"/>
      </w:rPr>
      <w:fldChar w:fldCharType="end"/>
    </w:r>
    <w:r w:rsidRPr="00E1042F">
      <w:rPr>
        <w:rStyle w:val="slostrnky"/>
        <w:sz w:val="20"/>
      </w:rPr>
      <w:t>/</w:t>
    </w:r>
    <w:r w:rsidRPr="00E1042F">
      <w:rPr>
        <w:rStyle w:val="slostrnky"/>
        <w:sz w:val="20"/>
      </w:rPr>
      <w:fldChar w:fldCharType="begin"/>
    </w:r>
    <w:r w:rsidRPr="00E1042F">
      <w:rPr>
        <w:rStyle w:val="slostrnky"/>
        <w:sz w:val="20"/>
      </w:rPr>
      <w:instrText xml:space="preserve"> NUMPAGES </w:instrText>
    </w:r>
    <w:r w:rsidRPr="00E1042F">
      <w:rPr>
        <w:rStyle w:val="slostrnky"/>
        <w:sz w:val="20"/>
      </w:rPr>
      <w:fldChar w:fldCharType="separate"/>
    </w:r>
    <w:r w:rsidR="00112AB8">
      <w:rPr>
        <w:rStyle w:val="slostrnky"/>
        <w:noProof/>
        <w:sz w:val="20"/>
      </w:rPr>
      <w:t>5</w:t>
    </w:r>
    <w:r w:rsidRPr="00E1042F">
      <w:rPr>
        <w:rStyle w:val="slostrnky"/>
        <w:sz w:val="20"/>
      </w:rPr>
      <w:fldChar w:fldCharType="end"/>
    </w:r>
  </w:p>
  <w:p w:rsidR="001709E6" w:rsidRDefault="001709E6" w:rsidP="00201150">
    <w:pPr>
      <w:rPr>
        <w:sz w:val="18"/>
        <w:szCs w:val="18"/>
      </w:rPr>
    </w:pPr>
    <w:r w:rsidRPr="00201150">
      <w:rPr>
        <w:sz w:val="18"/>
        <w:szCs w:val="18"/>
      </w:rPr>
      <w:t>IČ</w:t>
    </w:r>
    <w:r>
      <w:rPr>
        <w:sz w:val="18"/>
        <w:szCs w:val="18"/>
      </w:rPr>
      <w:t>O</w:t>
    </w:r>
    <w:r w:rsidRPr="00201150">
      <w:rPr>
        <w:sz w:val="18"/>
        <w:szCs w:val="18"/>
      </w:rPr>
      <w:t>: 70106975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E6" w:rsidRDefault="001709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2AB8">
      <w:rPr>
        <w:rStyle w:val="slostrnky"/>
        <w:noProof/>
      </w:rPr>
      <w:t>5</w:t>
    </w:r>
    <w:r>
      <w:rPr>
        <w:rStyle w:val="slostrnky"/>
      </w:rPr>
      <w:fldChar w:fldCharType="end"/>
    </w:r>
  </w:p>
  <w:p w:rsidR="001709E6" w:rsidRDefault="001709E6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E6" w:rsidRPr="003843CF" w:rsidRDefault="001709E6">
    <w:pPr>
      <w:pStyle w:val="Zpat"/>
      <w:ind w:right="360"/>
      <w:jc w:val="center"/>
      <w:rPr>
        <w:rFonts w:cs="Arial"/>
        <w:sz w:val="20"/>
      </w:rPr>
    </w:pPr>
    <w:r w:rsidRPr="00E1042F">
      <w:rPr>
        <w:rStyle w:val="slostrnky"/>
        <w:rFonts w:cs="Arial"/>
        <w:sz w:val="20"/>
      </w:rPr>
      <w:fldChar w:fldCharType="begin"/>
    </w:r>
    <w:r w:rsidRPr="00E1042F">
      <w:rPr>
        <w:rStyle w:val="slostrnky"/>
        <w:rFonts w:cs="Arial"/>
        <w:sz w:val="20"/>
      </w:rPr>
      <w:instrText xml:space="preserve"> PAGE </w:instrText>
    </w:r>
    <w:r w:rsidRPr="00E1042F">
      <w:rPr>
        <w:rStyle w:val="slostrnky"/>
        <w:rFonts w:cs="Arial"/>
        <w:sz w:val="20"/>
      </w:rPr>
      <w:fldChar w:fldCharType="separate"/>
    </w:r>
    <w:r w:rsidR="00112AB8">
      <w:rPr>
        <w:rStyle w:val="slostrnky"/>
        <w:rFonts w:cs="Arial"/>
        <w:noProof/>
        <w:sz w:val="20"/>
      </w:rPr>
      <w:t>4</w:t>
    </w:r>
    <w:r w:rsidRPr="00E1042F">
      <w:rPr>
        <w:rStyle w:val="slostrnky"/>
        <w:rFonts w:cs="Arial"/>
        <w:sz w:val="20"/>
      </w:rPr>
      <w:fldChar w:fldCharType="end"/>
    </w:r>
    <w:r w:rsidRPr="00E1042F">
      <w:rPr>
        <w:rStyle w:val="slostrnky"/>
        <w:rFonts w:cs="Arial"/>
        <w:sz w:val="20"/>
      </w:rPr>
      <w:t>/</w:t>
    </w:r>
    <w:r w:rsidRPr="00E1042F">
      <w:rPr>
        <w:rStyle w:val="slostrnky"/>
        <w:sz w:val="20"/>
      </w:rPr>
      <w:fldChar w:fldCharType="begin"/>
    </w:r>
    <w:r w:rsidRPr="00E1042F">
      <w:rPr>
        <w:rStyle w:val="slostrnky"/>
        <w:sz w:val="20"/>
      </w:rPr>
      <w:instrText xml:space="preserve"> NUMPAGES </w:instrText>
    </w:r>
    <w:r w:rsidRPr="00E1042F">
      <w:rPr>
        <w:rStyle w:val="slostrnky"/>
        <w:sz w:val="20"/>
      </w:rPr>
      <w:fldChar w:fldCharType="separate"/>
    </w:r>
    <w:r w:rsidR="00112AB8">
      <w:rPr>
        <w:rStyle w:val="slostrnky"/>
        <w:noProof/>
        <w:sz w:val="20"/>
      </w:rPr>
      <w:t>5</w:t>
    </w:r>
    <w:r w:rsidRPr="00E1042F">
      <w:rPr>
        <w:rStyle w:val="slostrnky"/>
        <w:sz w:val="20"/>
      </w:rPr>
      <w:fldChar w:fldCharType="end"/>
    </w:r>
    <w:r w:rsidRPr="003843CF">
      <w:rPr>
        <w:rStyle w:val="slostrnky"/>
        <w:rFonts w:cs="Arial"/>
        <w:color w:val="FFFFFF"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3A" w:rsidRDefault="00F4173A">
      <w:r>
        <w:separator/>
      </w:r>
    </w:p>
  </w:footnote>
  <w:footnote w:type="continuationSeparator" w:id="0">
    <w:p w:rsidR="00F4173A" w:rsidRDefault="00F4173A">
      <w:r>
        <w:continuationSeparator/>
      </w:r>
    </w:p>
  </w:footnote>
  <w:footnote w:id="1">
    <w:p w:rsidR="007758D7" w:rsidRPr="0006150B" w:rsidRDefault="007758D7" w:rsidP="00113956">
      <w:pPr>
        <w:ind w:left="851" w:hanging="284"/>
        <w:rPr>
          <w:rStyle w:val="Znakapoznpodarou"/>
          <w:rFonts w:cs="Arial"/>
          <w:sz w:val="16"/>
          <w:szCs w:val="16"/>
        </w:rPr>
      </w:pPr>
      <w:r w:rsidRPr="0006150B">
        <w:rPr>
          <w:rStyle w:val="Znakapoznpodarou"/>
          <w:rFonts w:cs="Arial"/>
          <w:sz w:val="16"/>
          <w:szCs w:val="16"/>
        </w:rPr>
        <w:footnoteRef/>
      </w:r>
      <w:r w:rsidRPr="0006150B">
        <w:rPr>
          <w:rStyle w:val="Znakapoznpodarou"/>
          <w:rFonts w:cs="Arial"/>
          <w:sz w:val="16"/>
          <w:szCs w:val="16"/>
          <w:vertAlign w:val="baseline"/>
        </w:rPr>
        <w:t>)</w:t>
      </w:r>
      <w:r w:rsidRPr="0006150B">
        <w:rPr>
          <w:rStyle w:val="Znakapoznpodarou"/>
          <w:rFonts w:cs="Arial"/>
          <w:sz w:val="16"/>
          <w:szCs w:val="16"/>
        </w:rPr>
        <w:tab/>
      </w:r>
      <w:r w:rsidRPr="0006150B">
        <w:rPr>
          <w:rStyle w:val="Znakapoznpodarou"/>
          <w:rFonts w:cs="Arial"/>
          <w:sz w:val="16"/>
          <w:szCs w:val="16"/>
          <w:vertAlign w:val="baseline"/>
        </w:rPr>
        <w:t xml:space="preserve">§ 73 a 74 zákona. </w:t>
      </w:r>
    </w:p>
  </w:footnote>
  <w:footnote w:id="2">
    <w:p w:rsidR="0006150B" w:rsidRPr="0006150B" w:rsidRDefault="0006150B" w:rsidP="00113956">
      <w:pPr>
        <w:ind w:left="851" w:hanging="284"/>
        <w:rPr>
          <w:rStyle w:val="Znakapoznpodarou"/>
          <w:rFonts w:cs="Arial"/>
          <w:sz w:val="16"/>
          <w:szCs w:val="16"/>
        </w:rPr>
      </w:pPr>
      <w:r w:rsidRPr="0006150B">
        <w:rPr>
          <w:rStyle w:val="Znakapoznpodarou"/>
          <w:rFonts w:cs="Arial"/>
          <w:sz w:val="16"/>
          <w:szCs w:val="16"/>
        </w:rPr>
        <w:footnoteRef/>
      </w:r>
      <w:r w:rsidRPr="0006150B">
        <w:rPr>
          <w:rStyle w:val="Znakapoznpodarou"/>
          <w:rFonts w:cs="Arial"/>
          <w:sz w:val="16"/>
          <w:szCs w:val="16"/>
          <w:vertAlign w:val="baseline"/>
        </w:rPr>
        <w:t>)</w:t>
      </w:r>
      <w:r w:rsidRPr="0006150B">
        <w:rPr>
          <w:rStyle w:val="Znakapoznpodarou"/>
          <w:rFonts w:cs="Arial"/>
          <w:sz w:val="16"/>
          <w:szCs w:val="16"/>
        </w:rPr>
        <w:tab/>
      </w:r>
      <w:r w:rsidRPr="0006150B">
        <w:rPr>
          <w:rStyle w:val="Znakapoznpodarou"/>
          <w:rFonts w:cs="Arial"/>
          <w:sz w:val="16"/>
          <w:szCs w:val="16"/>
          <w:vertAlign w:val="baseline"/>
        </w:rPr>
        <w:t>ČSN ETSI EN 300 135 – Elektromagnetická kompatibilita a rádiové spektrum (ERM) – Rádiová zařízení s úhlovou modulací pracující v občanském pásmu (rádiová zařízení CEPT PR 27)</w:t>
      </w:r>
      <w:r w:rsidRPr="0006150B">
        <w:rPr>
          <w:rFonts w:cs="Arial"/>
          <w:sz w:val="16"/>
          <w:szCs w:val="16"/>
        </w:rPr>
        <w:t>; ČSN ETSI EN 300 433 – Elektro</w:t>
      </w:r>
      <w:r w:rsidRPr="0006150B">
        <w:rPr>
          <w:rFonts w:cs="Arial"/>
          <w:sz w:val="16"/>
          <w:szCs w:val="16"/>
        </w:rPr>
        <w:softHyphen/>
        <w:t>mag</w:t>
      </w:r>
      <w:r w:rsidRPr="0006150B">
        <w:rPr>
          <w:rFonts w:cs="Arial"/>
          <w:sz w:val="16"/>
          <w:szCs w:val="16"/>
        </w:rPr>
        <w:softHyphen/>
        <w:t>ne</w:t>
      </w:r>
      <w:r w:rsidRPr="0006150B">
        <w:rPr>
          <w:rFonts w:cs="Arial"/>
          <w:sz w:val="16"/>
          <w:szCs w:val="16"/>
        </w:rPr>
        <w:softHyphen/>
        <w:t>tická kompatibilita a rádiové spektrum (ERM) – Pozemní pohyblivá služba – Amplitudově modulovaná rádiová zařízení pracující v občanském pásmu se dvěma postranními pásmy (DSB) a/nebo s jedním postranním pásmem (SSB)</w:t>
      </w:r>
    </w:p>
  </w:footnote>
  <w:footnote w:id="3">
    <w:p w:rsidR="0006150B" w:rsidRPr="0006150B" w:rsidRDefault="0006150B" w:rsidP="00113956">
      <w:pPr>
        <w:ind w:left="851" w:hanging="284"/>
        <w:rPr>
          <w:rStyle w:val="Znakapoznpodarou"/>
          <w:rFonts w:cs="Arial"/>
          <w:sz w:val="16"/>
          <w:szCs w:val="16"/>
        </w:rPr>
      </w:pPr>
      <w:r w:rsidRPr="0006150B">
        <w:rPr>
          <w:rStyle w:val="Znakapoznpodarou"/>
          <w:rFonts w:cs="Arial"/>
          <w:sz w:val="16"/>
          <w:szCs w:val="16"/>
        </w:rPr>
        <w:footnoteRef/>
      </w:r>
      <w:r w:rsidRPr="0006150B">
        <w:rPr>
          <w:rStyle w:val="Znakapoznpodarou"/>
          <w:rFonts w:cs="Arial"/>
          <w:sz w:val="16"/>
          <w:szCs w:val="16"/>
          <w:vertAlign w:val="baseline"/>
        </w:rPr>
        <w:t>)</w:t>
      </w:r>
      <w:r w:rsidRPr="0006150B">
        <w:rPr>
          <w:rStyle w:val="Znakapoznpodarou"/>
          <w:rFonts w:cs="Arial"/>
          <w:sz w:val="16"/>
          <w:szCs w:val="16"/>
          <w:vertAlign w:val="baseline"/>
        </w:rPr>
        <w:tab/>
        <w:t xml:space="preserve">Toto všeobecné oprávnění vychází z rozhodnutí </w:t>
      </w:r>
      <w:r w:rsidRPr="0006150B">
        <w:rPr>
          <w:rFonts w:cs="Arial"/>
          <w:sz w:val="16"/>
          <w:szCs w:val="16"/>
        </w:rPr>
        <w:t>výboru pro elektronické komunikace (dále jen „</w:t>
      </w:r>
      <w:r w:rsidRPr="0006150B">
        <w:rPr>
          <w:rStyle w:val="Znakapoznpodarou"/>
          <w:rFonts w:cs="Arial"/>
          <w:sz w:val="16"/>
          <w:szCs w:val="16"/>
          <w:vertAlign w:val="baseline"/>
        </w:rPr>
        <w:t>ECC</w:t>
      </w:r>
      <w:r w:rsidRPr="0006150B">
        <w:rPr>
          <w:rFonts w:cs="Arial"/>
          <w:sz w:val="16"/>
          <w:szCs w:val="16"/>
        </w:rPr>
        <w:t>“)</w:t>
      </w:r>
      <w:r w:rsidRPr="0006150B">
        <w:rPr>
          <w:rStyle w:val="Znakapoznpodarou"/>
          <w:rFonts w:cs="Arial"/>
          <w:sz w:val="16"/>
          <w:szCs w:val="16"/>
          <w:vertAlign w:val="baseline"/>
        </w:rPr>
        <w:t xml:space="preserve"> </w:t>
      </w:r>
      <w:r w:rsidRPr="0006150B">
        <w:rPr>
          <w:rFonts w:cs="Arial"/>
          <w:sz w:val="16"/>
          <w:szCs w:val="16"/>
        </w:rPr>
        <w:t xml:space="preserve">č. CEPT/ECC/DEC(11)03 z 24. června 2011 </w:t>
      </w:r>
      <w:r w:rsidRPr="0006150B">
        <w:rPr>
          <w:rStyle w:val="Znakapoznpodarou"/>
          <w:rFonts w:cs="Arial"/>
          <w:sz w:val="16"/>
          <w:szCs w:val="16"/>
          <w:vertAlign w:val="baseline"/>
        </w:rPr>
        <w:t>o harmonizovaném využití kmitočtů občanského pásma (CB) rádiovými zařízeními.</w:t>
      </w:r>
    </w:p>
  </w:footnote>
  <w:footnote w:id="4">
    <w:p w:rsidR="001709E6" w:rsidRPr="009F756E" w:rsidRDefault="001709E6" w:rsidP="009F756E">
      <w:pPr>
        <w:pStyle w:val="Textpoznpodarou"/>
        <w:ind w:left="851" w:hanging="284"/>
        <w:rPr>
          <w:rFonts w:ascii="Arial" w:hAnsi="Arial" w:cs="Arial"/>
          <w:sz w:val="16"/>
          <w:szCs w:val="16"/>
        </w:rPr>
      </w:pPr>
      <w:r w:rsidRPr="009F756E">
        <w:rPr>
          <w:rStyle w:val="Znakapoznpodarou"/>
          <w:rFonts w:ascii="Arial" w:hAnsi="Arial" w:cs="Arial"/>
          <w:sz w:val="16"/>
          <w:szCs w:val="16"/>
        </w:rPr>
        <w:footnoteRef/>
      </w:r>
      <w:r w:rsidRPr="009F756E">
        <w:rPr>
          <w:rFonts w:ascii="Arial" w:hAnsi="Arial" w:cs="Arial"/>
          <w:sz w:val="16"/>
          <w:szCs w:val="16"/>
        </w:rPr>
        <w:t>)</w:t>
      </w:r>
      <w:r w:rsidRPr="009F756E">
        <w:rPr>
          <w:rFonts w:ascii="Arial" w:hAnsi="Arial" w:cs="Arial"/>
          <w:sz w:val="16"/>
          <w:szCs w:val="16"/>
        </w:rPr>
        <w:tab/>
        <w:t>Kanál zvláštního využití – viz čl</w:t>
      </w:r>
      <w:r>
        <w:rPr>
          <w:rFonts w:ascii="Arial" w:hAnsi="Arial" w:cs="Arial"/>
          <w:sz w:val="16"/>
          <w:szCs w:val="16"/>
        </w:rPr>
        <w:t>.</w:t>
      </w:r>
      <w:r w:rsidRPr="009F756E">
        <w:rPr>
          <w:rFonts w:ascii="Arial" w:hAnsi="Arial" w:cs="Arial"/>
          <w:sz w:val="16"/>
          <w:szCs w:val="16"/>
        </w:rPr>
        <w:t xml:space="preserve"> 2 </w:t>
      </w:r>
      <w:r w:rsidR="00112AB8">
        <w:rPr>
          <w:rFonts w:ascii="Arial" w:hAnsi="Arial" w:cs="Arial"/>
          <w:sz w:val="16"/>
          <w:szCs w:val="16"/>
        </w:rPr>
        <w:t>odst</w:t>
      </w:r>
      <w:r>
        <w:rPr>
          <w:rFonts w:ascii="Arial" w:hAnsi="Arial" w:cs="Arial"/>
          <w:sz w:val="16"/>
          <w:szCs w:val="16"/>
        </w:rPr>
        <w:t xml:space="preserve">. </w:t>
      </w:r>
      <w:r w:rsidR="00112AB8">
        <w:rPr>
          <w:rFonts w:ascii="Arial" w:hAnsi="Arial" w:cs="Arial"/>
          <w:sz w:val="16"/>
          <w:szCs w:val="16"/>
        </w:rPr>
        <w:t>6</w:t>
      </w:r>
      <w:r w:rsidRPr="009F756E">
        <w:rPr>
          <w:rFonts w:ascii="Arial" w:hAnsi="Arial" w:cs="Arial"/>
          <w:sz w:val="16"/>
          <w:szCs w:val="16"/>
        </w:rPr>
        <w:t xml:space="preserve"> až </w:t>
      </w:r>
      <w:r w:rsidR="00112AB8">
        <w:rPr>
          <w:rFonts w:ascii="Arial" w:hAnsi="Arial" w:cs="Arial"/>
          <w:sz w:val="16"/>
          <w:szCs w:val="16"/>
        </w:rPr>
        <w:t>9</w:t>
      </w:r>
      <w:r w:rsidRPr="009F756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DE0E8C" w:rsidRPr="00DE0E8C" w:rsidRDefault="00DE0E8C" w:rsidP="000674D8">
      <w:pPr>
        <w:ind w:left="851" w:hanging="284"/>
        <w:rPr>
          <w:rStyle w:val="Znakapoznpodarou"/>
          <w:rFonts w:cs="Arial"/>
          <w:sz w:val="16"/>
          <w:szCs w:val="16"/>
          <w:vertAlign w:val="baseline"/>
        </w:rPr>
      </w:pPr>
      <w:r w:rsidRPr="00DE0E8C">
        <w:rPr>
          <w:rStyle w:val="Znakapoznpodarou"/>
          <w:rFonts w:cs="Arial"/>
          <w:sz w:val="16"/>
          <w:szCs w:val="16"/>
        </w:rPr>
        <w:footnoteRef/>
      </w:r>
      <w:r w:rsidRPr="00DE0E8C">
        <w:rPr>
          <w:rStyle w:val="Znakapoznpodarou"/>
          <w:rFonts w:cs="Arial"/>
          <w:sz w:val="16"/>
          <w:szCs w:val="16"/>
          <w:vertAlign w:val="baseline"/>
        </w:rPr>
        <w:t>)</w:t>
      </w:r>
      <w:r w:rsidRPr="00DE0E8C">
        <w:rPr>
          <w:rStyle w:val="Znakapoznpodarou"/>
          <w:rFonts w:cs="Arial"/>
          <w:sz w:val="16"/>
          <w:szCs w:val="16"/>
          <w:vertAlign w:val="baseline"/>
        </w:rPr>
        <w:tab/>
        <w:t>Příloha č. 2 k vyhlášce č. 156/2005 Sb., o technických a provozních podmínkách amatérské radiokomunikační služby.</w:t>
      </w:r>
    </w:p>
  </w:footnote>
  <w:footnote w:id="6">
    <w:p w:rsidR="00467A25" w:rsidRPr="00DE0E8C" w:rsidRDefault="00467A25" w:rsidP="000674D8">
      <w:pPr>
        <w:ind w:left="851" w:hanging="284"/>
        <w:rPr>
          <w:rStyle w:val="Znakapoznpodarou"/>
          <w:rFonts w:cs="Arial"/>
          <w:sz w:val="16"/>
          <w:szCs w:val="16"/>
        </w:rPr>
      </w:pPr>
      <w:r w:rsidRPr="00DE0E8C">
        <w:rPr>
          <w:rStyle w:val="Znakapoznpodarou"/>
          <w:rFonts w:cs="Arial"/>
          <w:sz w:val="16"/>
          <w:szCs w:val="16"/>
        </w:rPr>
        <w:footnoteRef/>
      </w:r>
      <w:r w:rsidR="00291F8B" w:rsidRPr="00DE0E8C">
        <w:rPr>
          <w:rStyle w:val="Znakapoznpodarou"/>
          <w:rFonts w:cs="Arial"/>
          <w:sz w:val="16"/>
          <w:szCs w:val="16"/>
          <w:vertAlign w:val="baseline"/>
        </w:rPr>
        <w:t xml:space="preserve">) </w:t>
      </w:r>
      <w:r w:rsidR="00291F8B" w:rsidRPr="00DE0E8C">
        <w:rPr>
          <w:rStyle w:val="Znakapoznpodarou"/>
          <w:rFonts w:cs="Arial"/>
          <w:sz w:val="16"/>
          <w:szCs w:val="16"/>
          <w:vertAlign w:val="baseline"/>
        </w:rPr>
        <w:tab/>
        <w:t>Anglicky</w:t>
      </w:r>
      <w:r w:rsidR="00291F8B" w:rsidRPr="00DE0E8C">
        <w:rPr>
          <w:rStyle w:val="Znakapoznpodarou"/>
          <w:rFonts w:cs="Arial"/>
          <w:sz w:val="16"/>
          <w:szCs w:val="16"/>
          <w:vertAlign w:val="baseline"/>
          <w:lang w:val="en-GB"/>
        </w:rPr>
        <w:t xml:space="preserve"> </w:t>
      </w:r>
      <w:r w:rsidR="00313827" w:rsidRPr="00DE0E8C">
        <w:rPr>
          <w:rStyle w:val="Znakapoznpodarou"/>
          <w:rFonts w:cs="Arial"/>
          <w:sz w:val="16"/>
          <w:szCs w:val="16"/>
          <w:vertAlign w:val="baseline"/>
          <w:lang w:val="en-GB"/>
        </w:rPr>
        <w:t xml:space="preserve">Root </w:t>
      </w:r>
      <w:r w:rsidR="00291F8B" w:rsidRPr="00DE0E8C">
        <w:rPr>
          <w:rStyle w:val="Znakapoznpodarou"/>
          <w:rFonts w:cs="Arial"/>
          <w:sz w:val="16"/>
          <w:szCs w:val="16"/>
          <w:vertAlign w:val="baseline"/>
          <w:lang w:val="en-GB"/>
        </w:rPr>
        <w:t>mean square</w:t>
      </w:r>
      <w:r w:rsidR="00291F8B" w:rsidRPr="00DE0E8C">
        <w:rPr>
          <w:rStyle w:val="Znakapoznpodarou"/>
          <w:rFonts w:cs="Arial"/>
          <w:sz w:val="16"/>
          <w:szCs w:val="16"/>
          <w:vertAlign w:val="baseline"/>
        </w:rPr>
        <w:t xml:space="preserve"> (RMS).</w:t>
      </w:r>
    </w:p>
  </w:footnote>
  <w:footnote w:id="7">
    <w:p w:rsidR="000674D8" w:rsidRPr="00DE0E8C" w:rsidRDefault="000674D8" w:rsidP="000674D8">
      <w:pPr>
        <w:ind w:left="851" w:hanging="284"/>
        <w:rPr>
          <w:rStyle w:val="Znakapoznpodarou"/>
          <w:rFonts w:cs="Arial"/>
          <w:sz w:val="16"/>
          <w:szCs w:val="16"/>
          <w:vertAlign w:val="baseline"/>
        </w:rPr>
      </w:pPr>
      <w:r w:rsidRPr="00DE0E8C">
        <w:rPr>
          <w:rStyle w:val="Znakapoznpodarou"/>
          <w:rFonts w:cs="Arial"/>
          <w:sz w:val="16"/>
          <w:szCs w:val="16"/>
        </w:rPr>
        <w:footnoteRef/>
      </w:r>
      <w:r w:rsidRPr="00DE0E8C">
        <w:rPr>
          <w:rStyle w:val="Znakapoznpodarou"/>
          <w:rFonts w:cs="Arial"/>
          <w:sz w:val="16"/>
          <w:szCs w:val="16"/>
          <w:vertAlign w:val="baseline"/>
        </w:rPr>
        <w:t xml:space="preserve">) </w:t>
      </w:r>
      <w:r w:rsidRPr="00DE0E8C">
        <w:rPr>
          <w:rStyle w:val="Znakapoznpodarou"/>
          <w:rFonts w:cs="Arial"/>
          <w:sz w:val="16"/>
          <w:szCs w:val="16"/>
          <w:vertAlign w:val="baseline"/>
        </w:rPr>
        <w:tab/>
        <w:t xml:space="preserve">Anglicky </w:t>
      </w:r>
      <w:r w:rsidR="00F90F58" w:rsidRPr="00DE0E8C">
        <w:rPr>
          <w:rStyle w:val="Znakapoznpodarou"/>
          <w:rFonts w:cs="Arial"/>
          <w:sz w:val="16"/>
          <w:szCs w:val="16"/>
          <w:vertAlign w:val="baseline"/>
          <w:lang w:val="en-GB"/>
        </w:rPr>
        <w:t xml:space="preserve">Peak </w:t>
      </w:r>
      <w:r w:rsidRPr="00DE0E8C">
        <w:rPr>
          <w:rStyle w:val="Znakapoznpodarou"/>
          <w:rFonts w:cs="Arial"/>
          <w:sz w:val="16"/>
          <w:szCs w:val="16"/>
          <w:vertAlign w:val="baseline"/>
          <w:lang w:val="en-GB"/>
        </w:rPr>
        <w:t>envelope power</w:t>
      </w:r>
      <w:r w:rsidRPr="00DE0E8C">
        <w:rPr>
          <w:rStyle w:val="Znakapoznpodarou"/>
          <w:rFonts w:cs="Arial"/>
          <w:sz w:val="16"/>
          <w:szCs w:val="16"/>
          <w:vertAlign w:val="baseline"/>
        </w:rPr>
        <w:t xml:space="preserve"> (PEP).</w:t>
      </w:r>
    </w:p>
  </w:footnote>
  <w:footnote w:id="8">
    <w:p w:rsidR="004B3E1D" w:rsidRPr="00EF6AD8" w:rsidRDefault="004B3E1D" w:rsidP="005065FF">
      <w:pPr>
        <w:ind w:left="851" w:hanging="284"/>
        <w:rPr>
          <w:rStyle w:val="Znakapoznpodarou"/>
          <w:rFonts w:cs="Arial"/>
          <w:sz w:val="16"/>
          <w:szCs w:val="16"/>
        </w:rPr>
      </w:pPr>
      <w:r w:rsidRPr="00DE0E8C">
        <w:rPr>
          <w:rStyle w:val="Znakapoznpodarou"/>
          <w:rFonts w:cs="Arial"/>
          <w:sz w:val="16"/>
          <w:szCs w:val="16"/>
        </w:rPr>
        <w:footnoteRef/>
      </w:r>
      <w:r w:rsidRPr="00DE0E8C">
        <w:rPr>
          <w:rStyle w:val="Znakapoznpodarou"/>
          <w:rFonts w:cs="Arial"/>
          <w:sz w:val="16"/>
          <w:szCs w:val="16"/>
          <w:vertAlign w:val="baseline"/>
        </w:rPr>
        <w:t>)</w:t>
      </w:r>
      <w:r w:rsidRPr="00DE0E8C">
        <w:rPr>
          <w:rStyle w:val="Znakapoznpodarou"/>
          <w:rFonts w:cs="Arial"/>
          <w:sz w:val="16"/>
          <w:szCs w:val="16"/>
          <w:vertAlign w:val="baseline"/>
        </w:rPr>
        <w:tab/>
        <w:t>Kapitola 5, bod 5.23 až 5.33 Plánu přidělení kmitočtových pásem (národní kmitočtová tabulka) ze dne 2. dubna 2010, Příloha k vyhlášce č. 105/2010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423"/>
    <w:multiLevelType w:val="singleLevel"/>
    <w:tmpl w:val="27B014C8"/>
    <w:lvl w:ilvl="0">
      <w:start w:val="3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2F73B31"/>
    <w:multiLevelType w:val="multilevel"/>
    <w:tmpl w:val="E3DE776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21FA"/>
    <w:multiLevelType w:val="singleLevel"/>
    <w:tmpl w:val="8196E056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6AD0126"/>
    <w:multiLevelType w:val="multilevel"/>
    <w:tmpl w:val="FC6C4CE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D6004"/>
    <w:multiLevelType w:val="multilevel"/>
    <w:tmpl w:val="AFB088BE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E0213DB"/>
    <w:multiLevelType w:val="multilevel"/>
    <w:tmpl w:val="F57C35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A2E5A"/>
    <w:multiLevelType w:val="multilevel"/>
    <w:tmpl w:val="2286ED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B025F"/>
    <w:multiLevelType w:val="multilevel"/>
    <w:tmpl w:val="62B09830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41D08"/>
    <w:multiLevelType w:val="hybridMultilevel"/>
    <w:tmpl w:val="EDEE6C3A"/>
    <w:lvl w:ilvl="0" w:tplc="B582B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81CABB2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567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>
    <w:nsid w:val="70BC2F02"/>
    <w:multiLevelType w:val="hybridMultilevel"/>
    <w:tmpl w:val="15945380"/>
    <w:lvl w:ilvl="0" w:tplc="850E05C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91117"/>
    <w:multiLevelType w:val="multilevel"/>
    <w:tmpl w:val="BF2EFB3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449684C"/>
    <w:multiLevelType w:val="multilevel"/>
    <w:tmpl w:val="9DCC167C"/>
    <w:lvl w:ilvl="0">
      <w:start w:val="3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56"/>
    <w:rsid w:val="00001867"/>
    <w:rsid w:val="00013C85"/>
    <w:rsid w:val="000172A2"/>
    <w:rsid w:val="000209E1"/>
    <w:rsid w:val="0002370B"/>
    <w:rsid w:val="00025469"/>
    <w:rsid w:val="00032BB9"/>
    <w:rsid w:val="000437B7"/>
    <w:rsid w:val="00043A0B"/>
    <w:rsid w:val="00043FFC"/>
    <w:rsid w:val="00055E87"/>
    <w:rsid w:val="0006150B"/>
    <w:rsid w:val="000637A0"/>
    <w:rsid w:val="000674D8"/>
    <w:rsid w:val="00080DE0"/>
    <w:rsid w:val="00081816"/>
    <w:rsid w:val="0008423C"/>
    <w:rsid w:val="00085A0D"/>
    <w:rsid w:val="00085A9B"/>
    <w:rsid w:val="00087021"/>
    <w:rsid w:val="00095AE6"/>
    <w:rsid w:val="00097595"/>
    <w:rsid w:val="000B0B4E"/>
    <w:rsid w:val="000D2445"/>
    <w:rsid w:val="000D276E"/>
    <w:rsid w:val="000D3A0F"/>
    <w:rsid w:val="000D47C2"/>
    <w:rsid w:val="000E1916"/>
    <w:rsid w:val="000E2EE2"/>
    <w:rsid w:val="000F1BE2"/>
    <w:rsid w:val="00100A2D"/>
    <w:rsid w:val="0010381C"/>
    <w:rsid w:val="0010449B"/>
    <w:rsid w:val="001068D6"/>
    <w:rsid w:val="00112AB8"/>
    <w:rsid w:val="00112CA8"/>
    <w:rsid w:val="00113904"/>
    <w:rsid w:val="00113956"/>
    <w:rsid w:val="00116717"/>
    <w:rsid w:val="00120D99"/>
    <w:rsid w:val="00131988"/>
    <w:rsid w:val="00132823"/>
    <w:rsid w:val="001370D7"/>
    <w:rsid w:val="0014242D"/>
    <w:rsid w:val="00144541"/>
    <w:rsid w:val="0015155E"/>
    <w:rsid w:val="001568B2"/>
    <w:rsid w:val="0017092A"/>
    <w:rsid w:val="001709E6"/>
    <w:rsid w:val="0017559A"/>
    <w:rsid w:val="00176594"/>
    <w:rsid w:val="00183553"/>
    <w:rsid w:val="001837AB"/>
    <w:rsid w:val="001923BD"/>
    <w:rsid w:val="001A6ED3"/>
    <w:rsid w:val="001B3EE9"/>
    <w:rsid w:val="001D1919"/>
    <w:rsid w:val="001D5B3F"/>
    <w:rsid w:val="001E2819"/>
    <w:rsid w:val="001E44CB"/>
    <w:rsid w:val="001E5F9E"/>
    <w:rsid w:val="001F37EC"/>
    <w:rsid w:val="00201150"/>
    <w:rsid w:val="00203145"/>
    <w:rsid w:val="00204A7C"/>
    <w:rsid w:val="002154F6"/>
    <w:rsid w:val="002260E6"/>
    <w:rsid w:val="002270FF"/>
    <w:rsid w:val="0023278B"/>
    <w:rsid w:val="00232C91"/>
    <w:rsid w:val="002372B7"/>
    <w:rsid w:val="0024157F"/>
    <w:rsid w:val="00247C26"/>
    <w:rsid w:val="00253B1B"/>
    <w:rsid w:val="002612FE"/>
    <w:rsid w:val="00274B62"/>
    <w:rsid w:val="0028094E"/>
    <w:rsid w:val="002848DF"/>
    <w:rsid w:val="00286C07"/>
    <w:rsid w:val="00291F8B"/>
    <w:rsid w:val="002A10E4"/>
    <w:rsid w:val="002A379F"/>
    <w:rsid w:val="002A5945"/>
    <w:rsid w:val="002B1691"/>
    <w:rsid w:val="002D6BC8"/>
    <w:rsid w:val="002D78B8"/>
    <w:rsid w:val="002E6D0F"/>
    <w:rsid w:val="002F2D90"/>
    <w:rsid w:val="002F56F7"/>
    <w:rsid w:val="00313827"/>
    <w:rsid w:val="00314AA9"/>
    <w:rsid w:val="00317A55"/>
    <w:rsid w:val="00330BB8"/>
    <w:rsid w:val="003375FF"/>
    <w:rsid w:val="00350A31"/>
    <w:rsid w:val="003529CB"/>
    <w:rsid w:val="00356745"/>
    <w:rsid w:val="003618ED"/>
    <w:rsid w:val="0037604C"/>
    <w:rsid w:val="0037667A"/>
    <w:rsid w:val="00381904"/>
    <w:rsid w:val="00384D7E"/>
    <w:rsid w:val="003A606D"/>
    <w:rsid w:val="003B26D9"/>
    <w:rsid w:val="003B3570"/>
    <w:rsid w:val="003B40B3"/>
    <w:rsid w:val="003B75BB"/>
    <w:rsid w:val="003C3F48"/>
    <w:rsid w:val="003E3B4A"/>
    <w:rsid w:val="003E57B4"/>
    <w:rsid w:val="003F71CE"/>
    <w:rsid w:val="00407122"/>
    <w:rsid w:val="00455CC4"/>
    <w:rsid w:val="00455F8C"/>
    <w:rsid w:val="00460537"/>
    <w:rsid w:val="00460C5A"/>
    <w:rsid w:val="004622A6"/>
    <w:rsid w:val="00464BF0"/>
    <w:rsid w:val="00464C91"/>
    <w:rsid w:val="004658F1"/>
    <w:rsid w:val="00467A25"/>
    <w:rsid w:val="00476450"/>
    <w:rsid w:val="00477966"/>
    <w:rsid w:val="00480E64"/>
    <w:rsid w:val="00491950"/>
    <w:rsid w:val="00492F2B"/>
    <w:rsid w:val="00493750"/>
    <w:rsid w:val="00495E3C"/>
    <w:rsid w:val="004A0677"/>
    <w:rsid w:val="004B2DF6"/>
    <w:rsid w:val="004B3E1D"/>
    <w:rsid w:val="004E2247"/>
    <w:rsid w:val="004F03DA"/>
    <w:rsid w:val="004F0B23"/>
    <w:rsid w:val="005014D0"/>
    <w:rsid w:val="005031F4"/>
    <w:rsid w:val="005065FF"/>
    <w:rsid w:val="00510A17"/>
    <w:rsid w:val="00515B6E"/>
    <w:rsid w:val="00526679"/>
    <w:rsid w:val="00532CDA"/>
    <w:rsid w:val="0054600C"/>
    <w:rsid w:val="00554BFD"/>
    <w:rsid w:val="00556D3D"/>
    <w:rsid w:val="00563749"/>
    <w:rsid w:val="0059000E"/>
    <w:rsid w:val="00595BDE"/>
    <w:rsid w:val="005A3F39"/>
    <w:rsid w:val="005A42B8"/>
    <w:rsid w:val="005A451F"/>
    <w:rsid w:val="005B1347"/>
    <w:rsid w:val="005B1D22"/>
    <w:rsid w:val="005D2100"/>
    <w:rsid w:val="005E18FD"/>
    <w:rsid w:val="005F48D9"/>
    <w:rsid w:val="00601F90"/>
    <w:rsid w:val="006021CB"/>
    <w:rsid w:val="00604A57"/>
    <w:rsid w:val="00621C22"/>
    <w:rsid w:val="0063190E"/>
    <w:rsid w:val="0063254C"/>
    <w:rsid w:val="0064170B"/>
    <w:rsid w:val="0066102C"/>
    <w:rsid w:val="00662533"/>
    <w:rsid w:val="00672EA0"/>
    <w:rsid w:val="00686A76"/>
    <w:rsid w:val="00697FBB"/>
    <w:rsid w:val="006A424C"/>
    <w:rsid w:val="006A71ED"/>
    <w:rsid w:val="006C550F"/>
    <w:rsid w:val="006D7404"/>
    <w:rsid w:val="006F25FC"/>
    <w:rsid w:val="006F2DF7"/>
    <w:rsid w:val="006F4E66"/>
    <w:rsid w:val="006F5FB6"/>
    <w:rsid w:val="0070117E"/>
    <w:rsid w:val="007016E5"/>
    <w:rsid w:val="007057B8"/>
    <w:rsid w:val="00710E31"/>
    <w:rsid w:val="0071446C"/>
    <w:rsid w:val="00714FB2"/>
    <w:rsid w:val="00717F7C"/>
    <w:rsid w:val="00724825"/>
    <w:rsid w:val="00732263"/>
    <w:rsid w:val="00740D71"/>
    <w:rsid w:val="007561EA"/>
    <w:rsid w:val="00765ED6"/>
    <w:rsid w:val="007726EB"/>
    <w:rsid w:val="007758D7"/>
    <w:rsid w:val="00795125"/>
    <w:rsid w:val="00796A57"/>
    <w:rsid w:val="007A7095"/>
    <w:rsid w:val="007B2CF2"/>
    <w:rsid w:val="007B3511"/>
    <w:rsid w:val="007B61BB"/>
    <w:rsid w:val="007C13C6"/>
    <w:rsid w:val="007C1BDA"/>
    <w:rsid w:val="007E18E7"/>
    <w:rsid w:val="00801B7C"/>
    <w:rsid w:val="00810C5B"/>
    <w:rsid w:val="0082467F"/>
    <w:rsid w:val="00825252"/>
    <w:rsid w:val="00830762"/>
    <w:rsid w:val="008364F4"/>
    <w:rsid w:val="0084564A"/>
    <w:rsid w:val="00870B8B"/>
    <w:rsid w:val="00876E55"/>
    <w:rsid w:val="00877A8D"/>
    <w:rsid w:val="00877ED7"/>
    <w:rsid w:val="00881925"/>
    <w:rsid w:val="0088219B"/>
    <w:rsid w:val="008823E2"/>
    <w:rsid w:val="008841EF"/>
    <w:rsid w:val="008909BF"/>
    <w:rsid w:val="00891C26"/>
    <w:rsid w:val="00894492"/>
    <w:rsid w:val="0089654C"/>
    <w:rsid w:val="008B4447"/>
    <w:rsid w:val="008C6892"/>
    <w:rsid w:val="008D10D5"/>
    <w:rsid w:val="008E0158"/>
    <w:rsid w:val="008E0E67"/>
    <w:rsid w:val="008E10D9"/>
    <w:rsid w:val="008E4796"/>
    <w:rsid w:val="008E5777"/>
    <w:rsid w:val="008F10AB"/>
    <w:rsid w:val="008F1909"/>
    <w:rsid w:val="008F321D"/>
    <w:rsid w:val="008F5E28"/>
    <w:rsid w:val="008F757E"/>
    <w:rsid w:val="00904B6D"/>
    <w:rsid w:val="00913247"/>
    <w:rsid w:val="00913D1F"/>
    <w:rsid w:val="00946C79"/>
    <w:rsid w:val="00952207"/>
    <w:rsid w:val="00953E98"/>
    <w:rsid w:val="009739DA"/>
    <w:rsid w:val="00976942"/>
    <w:rsid w:val="00981AE8"/>
    <w:rsid w:val="009A2E84"/>
    <w:rsid w:val="009B0F71"/>
    <w:rsid w:val="009B4397"/>
    <w:rsid w:val="009C369C"/>
    <w:rsid w:val="009D4AC0"/>
    <w:rsid w:val="009D4B71"/>
    <w:rsid w:val="009D5D86"/>
    <w:rsid w:val="009E4B03"/>
    <w:rsid w:val="009E5747"/>
    <w:rsid w:val="009F756E"/>
    <w:rsid w:val="00A05AB6"/>
    <w:rsid w:val="00A07896"/>
    <w:rsid w:val="00A22C42"/>
    <w:rsid w:val="00A274F9"/>
    <w:rsid w:val="00A41CC9"/>
    <w:rsid w:val="00A426DE"/>
    <w:rsid w:val="00A43EF4"/>
    <w:rsid w:val="00A5214F"/>
    <w:rsid w:val="00A61B40"/>
    <w:rsid w:val="00A62BA1"/>
    <w:rsid w:val="00A7312B"/>
    <w:rsid w:val="00A76024"/>
    <w:rsid w:val="00A801B7"/>
    <w:rsid w:val="00A81761"/>
    <w:rsid w:val="00A8533B"/>
    <w:rsid w:val="00AA0462"/>
    <w:rsid w:val="00AA733D"/>
    <w:rsid w:val="00AB0C4C"/>
    <w:rsid w:val="00AB1933"/>
    <w:rsid w:val="00AB7FFC"/>
    <w:rsid w:val="00AC6102"/>
    <w:rsid w:val="00AD404D"/>
    <w:rsid w:val="00AD5ADF"/>
    <w:rsid w:val="00AE24C8"/>
    <w:rsid w:val="00AF3BCE"/>
    <w:rsid w:val="00B02E71"/>
    <w:rsid w:val="00B07B74"/>
    <w:rsid w:val="00B07DB0"/>
    <w:rsid w:val="00B329C1"/>
    <w:rsid w:val="00B33C23"/>
    <w:rsid w:val="00B41781"/>
    <w:rsid w:val="00B5200A"/>
    <w:rsid w:val="00B533BC"/>
    <w:rsid w:val="00B709E6"/>
    <w:rsid w:val="00BB5327"/>
    <w:rsid w:val="00BC0081"/>
    <w:rsid w:val="00BC1136"/>
    <w:rsid w:val="00BC7599"/>
    <w:rsid w:val="00BC7B29"/>
    <w:rsid w:val="00BD426D"/>
    <w:rsid w:val="00BE077D"/>
    <w:rsid w:val="00BE6CB7"/>
    <w:rsid w:val="00C01181"/>
    <w:rsid w:val="00C06236"/>
    <w:rsid w:val="00C1194F"/>
    <w:rsid w:val="00C1585A"/>
    <w:rsid w:val="00C25243"/>
    <w:rsid w:val="00C27F51"/>
    <w:rsid w:val="00C41318"/>
    <w:rsid w:val="00C51DD9"/>
    <w:rsid w:val="00C52355"/>
    <w:rsid w:val="00C566B4"/>
    <w:rsid w:val="00C661F2"/>
    <w:rsid w:val="00C6710F"/>
    <w:rsid w:val="00C73CE5"/>
    <w:rsid w:val="00C91A2B"/>
    <w:rsid w:val="00C93190"/>
    <w:rsid w:val="00C93809"/>
    <w:rsid w:val="00CA167B"/>
    <w:rsid w:val="00CA57A1"/>
    <w:rsid w:val="00CA75EA"/>
    <w:rsid w:val="00CB1CEF"/>
    <w:rsid w:val="00CB6023"/>
    <w:rsid w:val="00CB6F99"/>
    <w:rsid w:val="00CC658D"/>
    <w:rsid w:val="00CC7595"/>
    <w:rsid w:val="00CD7908"/>
    <w:rsid w:val="00CE3E50"/>
    <w:rsid w:val="00CE52EC"/>
    <w:rsid w:val="00CF0244"/>
    <w:rsid w:val="00CF17CB"/>
    <w:rsid w:val="00CF372D"/>
    <w:rsid w:val="00D00072"/>
    <w:rsid w:val="00D03A69"/>
    <w:rsid w:val="00D111C6"/>
    <w:rsid w:val="00D24DBC"/>
    <w:rsid w:val="00D27435"/>
    <w:rsid w:val="00D37E41"/>
    <w:rsid w:val="00D43695"/>
    <w:rsid w:val="00D4415B"/>
    <w:rsid w:val="00D83ECE"/>
    <w:rsid w:val="00D90BE5"/>
    <w:rsid w:val="00D91D99"/>
    <w:rsid w:val="00DA51AA"/>
    <w:rsid w:val="00DB5D3E"/>
    <w:rsid w:val="00DB6B38"/>
    <w:rsid w:val="00DD0E13"/>
    <w:rsid w:val="00DE0E8C"/>
    <w:rsid w:val="00DE4913"/>
    <w:rsid w:val="00DF29FD"/>
    <w:rsid w:val="00DF40F7"/>
    <w:rsid w:val="00E00D4F"/>
    <w:rsid w:val="00E01F94"/>
    <w:rsid w:val="00E030F7"/>
    <w:rsid w:val="00E1042F"/>
    <w:rsid w:val="00E2468E"/>
    <w:rsid w:val="00E26098"/>
    <w:rsid w:val="00E3094C"/>
    <w:rsid w:val="00E347B6"/>
    <w:rsid w:val="00E348AD"/>
    <w:rsid w:val="00E474A4"/>
    <w:rsid w:val="00E54048"/>
    <w:rsid w:val="00E6371D"/>
    <w:rsid w:val="00E70F78"/>
    <w:rsid w:val="00E760EC"/>
    <w:rsid w:val="00E92EC6"/>
    <w:rsid w:val="00E975E7"/>
    <w:rsid w:val="00EA04FA"/>
    <w:rsid w:val="00EA78C5"/>
    <w:rsid w:val="00EB6F47"/>
    <w:rsid w:val="00EC121B"/>
    <w:rsid w:val="00EC7363"/>
    <w:rsid w:val="00ED17C6"/>
    <w:rsid w:val="00ED2C99"/>
    <w:rsid w:val="00ED52EF"/>
    <w:rsid w:val="00F059C1"/>
    <w:rsid w:val="00F173DC"/>
    <w:rsid w:val="00F2715D"/>
    <w:rsid w:val="00F34445"/>
    <w:rsid w:val="00F4173A"/>
    <w:rsid w:val="00F46D33"/>
    <w:rsid w:val="00F5467C"/>
    <w:rsid w:val="00F55565"/>
    <w:rsid w:val="00F55AA1"/>
    <w:rsid w:val="00F61D57"/>
    <w:rsid w:val="00F64FCD"/>
    <w:rsid w:val="00F6522F"/>
    <w:rsid w:val="00F90F58"/>
    <w:rsid w:val="00F948E9"/>
    <w:rsid w:val="00FA1774"/>
    <w:rsid w:val="00FA7D4E"/>
    <w:rsid w:val="00FB1E18"/>
    <w:rsid w:val="00FC306C"/>
    <w:rsid w:val="00FC369C"/>
    <w:rsid w:val="00FC433D"/>
    <w:rsid w:val="00FD0124"/>
    <w:rsid w:val="00FD36F6"/>
    <w:rsid w:val="00FD53DA"/>
    <w:rsid w:val="00FE7D0C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4E5A6D-F500-4D13-BE34-77F9FEB3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5FC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22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0314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E52EC"/>
  </w:style>
  <w:style w:type="paragraph" w:styleId="Zkladntext">
    <w:name w:val="Body Text"/>
    <w:basedOn w:val="Normln"/>
    <w:rsid w:val="00113956"/>
    <w:rPr>
      <w:rFonts w:ascii="Book Antiqua" w:hAnsi="Book Antiqua"/>
      <w:snapToGrid w:val="0"/>
    </w:rPr>
  </w:style>
  <w:style w:type="paragraph" w:styleId="Zkladntextodsazen">
    <w:name w:val="Body Text Indent"/>
    <w:basedOn w:val="Normln"/>
    <w:rsid w:val="00113956"/>
    <w:pPr>
      <w:ind w:left="426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113956"/>
    <w:pPr>
      <w:ind w:left="564" w:hanging="564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13956"/>
    <w:pPr>
      <w:jc w:val="left"/>
    </w:pPr>
    <w:rPr>
      <w:rFonts w:ascii="Times New Roman" w:hAnsi="Times New Roman"/>
      <w:sz w:val="24"/>
    </w:rPr>
  </w:style>
  <w:style w:type="paragraph" w:styleId="Zkladntext2">
    <w:name w:val="Body Text 2"/>
    <w:basedOn w:val="Normln"/>
    <w:rsid w:val="00113956"/>
    <w:rPr>
      <w:rFonts w:ascii="Times New Roman" w:hAnsi="Times New Roman"/>
      <w:sz w:val="24"/>
    </w:rPr>
  </w:style>
  <w:style w:type="character" w:styleId="Znakapoznpodarou">
    <w:name w:val="footnote reference"/>
    <w:semiHidden/>
    <w:rsid w:val="00113956"/>
    <w:rPr>
      <w:vertAlign w:val="superscript"/>
    </w:rPr>
  </w:style>
  <w:style w:type="paragraph" w:customStyle="1" w:styleId="Ministerstvo">
    <w:name w:val="Ministerstvo"/>
    <w:basedOn w:val="Normln"/>
    <w:next w:val="Normln"/>
    <w:rsid w:val="00113956"/>
    <w:pPr>
      <w:keepNext/>
      <w:keepLines/>
      <w:spacing w:before="360" w:after="240"/>
    </w:pPr>
    <w:rPr>
      <w:rFonts w:ascii="Times New Roman" w:hAnsi="Times New Roman"/>
      <w:sz w:val="24"/>
    </w:rPr>
  </w:style>
  <w:style w:type="paragraph" w:customStyle="1" w:styleId="VYHLKA">
    <w:name w:val="VYHLÁŠKA"/>
    <w:basedOn w:val="Normln"/>
    <w:next w:val="Normln"/>
    <w:rsid w:val="00113956"/>
    <w:pPr>
      <w:keepNext/>
      <w:keepLines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nadpisvyhlky">
    <w:name w:val="nadpis vyhlášky"/>
    <w:basedOn w:val="Normln"/>
    <w:next w:val="Ministerstvo"/>
    <w:rsid w:val="00113956"/>
    <w:pPr>
      <w:keepNext/>
      <w:keepLines/>
      <w:spacing w:before="12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Textbodu">
    <w:name w:val="Text bodu"/>
    <w:basedOn w:val="Normln"/>
    <w:rsid w:val="00113956"/>
    <w:pPr>
      <w:numPr>
        <w:ilvl w:val="2"/>
        <w:numId w:val="3"/>
      </w:numPr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113956"/>
    <w:pPr>
      <w:numPr>
        <w:ilvl w:val="1"/>
        <w:numId w:val="3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113956"/>
    <w:pPr>
      <w:numPr>
        <w:numId w:val="3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C1194F"/>
    <w:pPr>
      <w:jc w:val="left"/>
    </w:pPr>
    <w:rPr>
      <w:rFonts w:ascii="Times New Roman" w:hAnsi="Times New Roman"/>
    </w:rPr>
  </w:style>
  <w:style w:type="character" w:styleId="Odkaznakoment">
    <w:name w:val="annotation reference"/>
    <w:semiHidden/>
    <w:rsid w:val="00BC7B29"/>
    <w:rPr>
      <w:sz w:val="16"/>
      <w:szCs w:val="16"/>
    </w:rPr>
  </w:style>
  <w:style w:type="paragraph" w:styleId="Textkomente">
    <w:name w:val="annotation text"/>
    <w:basedOn w:val="Normln"/>
    <w:semiHidden/>
    <w:rsid w:val="00BC7B29"/>
    <w:rPr>
      <w:sz w:val="20"/>
    </w:rPr>
  </w:style>
  <w:style w:type="paragraph" w:styleId="Pedmtkomente">
    <w:name w:val="annotation subject"/>
    <w:basedOn w:val="Textkomente"/>
    <w:next w:val="Textkomente"/>
    <w:semiHidden/>
    <w:rsid w:val="00BC7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tu_tiskopis_Ustredi-Praha_lvicek_22_07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848F-23B2-43F5-99F0-9A95ECCC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ctu_tiskopis_Ustredi-Praha_lvicek_22_07_2010.dot</Template>
  <TotalTime>26</TotalTime>
  <Pages>5</Pages>
  <Words>1276</Words>
  <Characters>7466</Characters>
  <Application>Microsoft Office Word</Application>
  <DocSecurity>0</DocSecurity>
  <Lines>339</Lines>
  <Paragraphs>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VO-R/7</vt:lpstr>
    </vt:vector>
  </TitlesOfParts>
  <Company>ČTÚ – Český telekomunikační úřad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VO-R/7</dc:title>
  <dc:subject/>
  <dc:creator>Jiří Macek</dc:creator>
  <cp:keywords/>
  <cp:lastModifiedBy>Jiří MACEK </cp:lastModifiedBy>
  <cp:revision>15</cp:revision>
  <cp:lastPrinted>2014-10-30T14:09:00Z</cp:lastPrinted>
  <dcterms:created xsi:type="dcterms:W3CDTF">2014-10-13T06:43:00Z</dcterms:created>
  <dcterms:modified xsi:type="dcterms:W3CDTF">2014-10-30T14:09:00Z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">
    <vt:lpwstr>613</vt:lpwstr>
  </property>
  <property fmtid="{D5CDD505-2E9C-101B-9397-08002B2CF9AE}" pid="3" name="Bod jednání">
    <vt:lpwstr>2</vt:lpwstr>
  </property>
  <property fmtid="{D5CDD505-2E9C-101B-9397-08002B2CF9AE}" pid="4" name="Obsah">
    <vt:lpwstr>VOR 7</vt:lpwstr>
  </property>
  <property fmtid="{D5CDD505-2E9C-101B-9397-08002B2CF9AE}" pid="5" name="ContentType">
    <vt:lpwstr>Dokument</vt:lpwstr>
  </property>
  <property fmtid="{D5CDD505-2E9C-101B-9397-08002B2CF9AE}" pid="6" name="Stav projednávání">
    <vt:lpwstr/>
  </property>
</Properties>
</file>