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58B50" w14:textId="7C967AFB" w:rsidR="004D1F4A" w:rsidRDefault="00275C60">
      <w:pPr>
        <w:pStyle w:val="Zkladntext"/>
        <w:ind w:left="417"/>
        <w:rPr>
          <w:rFonts w:ascii="Times New Roman"/>
          <w:sz w:val="20"/>
        </w:rPr>
      </w:pPr>
      <w:bookmarkStart w:id="0" w:name="_GoBack"/>
      <w:bookmarkEnd w:id="0"/>
      <w:r>
        <w:rPr>
          <w:noProof/>
          <w:sz w:val="20"/>
          <w:lang w:bidi="cs-CZ"/>
        </w:rPr>
        <w:drawing>
          <wp:anchor distT="0" distB="0" distL="114300" distR="114300" simplePos="0" relativeHeight="251674624" behindDoc="0" locked="0" layoutInCell="1" allowOverlap="1" wp14:anchorId="1DC19B78" wp14:editId="16E8D094">
            <wp:simplePos x="1275907" y="648586"/>
            <wp:positionH relativeFrom="column">
              <wp:align>left</wp:align>
            </wp:positionH>
            <wp:positionV relativeFrom="paragraph">
              <wp:align>top</wp:align>
            </wp:positionV>
            <wp:extent cx="1698345" cy="566927"/>
            <wp:effectExtent l="0" t="0" r="0" b="508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8345" cy="566927"/>
                    </a:xfrm>
                    <a:prstGeom prst="rect">
                      <a:avLst/>
                    </a:prstGeom>
                  </pic:spPr>
                </pic:pic>
              </a:graphicData>
            </a:graphic>
          </wp:anchor>
        </w:drawing>
      </w:r>
      <w:r w:rsidR="006E7C60">
        <w:rPr>
          <w:sz w:val="20"/>
          <w:lang w:bidi="cs-CZ"/>
        </w:rPr>
        <w:br/>
      </w:r>
    </w:p>
    <w:p w14:paraId="516E7AC5" w14:textId="0F3B72F2" w:rsidR="004D1F4A" w:rsidRDefault="006E7C60" w:rsidP="006E7C60">
      <w:pPr>
        <w:jc w:val="right"/>
      </w:pPr>
      <w:r>
        <w:rPr>
          <w:lang w:bidi="cs-CZ"/>
        </w:rPr>
        <w:t>BoR (19) 259</w:t>
      </w:r>
    </w:p>
    <w:p w14:paraId="1668A7F8" w14:textId="77777777" w:rsidR="004D1F4A" w:rsidRDefault="004D1F4A">
      <w:pPr>
        <w:pStyle w:val="Zkladntext"/>
        <w:rPr>
          <w:sz w:val="20"/>
        </w:rPr>
      </w:pPr>
    </w:p>
    <w:p w14:paraId="480084BF" w14:textId="77777777" w:rsidR="004D1F4A" w:rsidRDefault="004D1F4A">
      <w:pPr>
        <w:pStyle w:val="Zkladntext"/>
        <w:rPr>
          <w:sz w:val="20"/>
        </w:rPr>
      </w:pPr>
    </w:p>
    <w:p w14:paraId="56F1814E" w14:textId="77777777" w:rsidR="004D1F4A" w:rsidRDefault="004D1F4A">
      <w:pPr>
        <w:pStyle w:val="Zkladntext"/>
        <w:rPr>
          <w:sz w:val="20"/>
        </w:rPr>
      </w:pPr>
    </w:p>
    <w:p w14:paraId="698EB6A0" w14:textId="77777777" w:rsidR="004D1F4A" w:rsidRDefault="004D1F4A">
      <w:pPr>
        <w:pStyle w:val="Zkladntext"/>
        <w:rPr>
          <w:sz w:val="20"/>
        </w:rPr>
      </w:pPr>
    </w:p>
    <w:p w14:paraId="2300FC4E" w14:textId="77777777" w:rsidR="004D1F4A" w:rsidRDefault="004D1F4A">
      <w:pPr>
        <w:pStyle w:val="Zkladntext"/>
        <w:rPr>
          <w:sz w:val="20"/>
        </w:rPr>
      </w:pPr>
    </w:p>
    <w:p w14:paraId="77DC108D" w14:textId="77777777" w:rsidR="004D1F4A" w:rsidRDefault="004D1F4A">
      <w:pPr>
        <w:pStyle w:val="Zkladntext"/>
        <w:rPr>
          <w:sz w:val="20"/>
        </w:rPr>
      </w:pPr>
    </w:p>
    <w:p w14:paraId="5073F7B8" w14:textId="77777777" w:rsidR="004D1F4A" w:rsidRDefault="004D1F4A">
      <w:pPr>
        <w:pStyle w:val="Zkladntext"/>
        <w:rPr>
          <w:sz w:val="20"/>
        </w:rPr>
      </w:pPr>
    </w:p>
    <w:p w14:paraId="0BF3297C" w14:textId="77777777" w:rsidR="004D1F4A" w:rsidRDefault="004D1F4A">
      <w:pPr>
        <w:pStyle w:val="Zkladntext"/>
        <w:rPr>
          <w:sz w:val="20"/>
        </w:rPr>
      </w:pPr>
    </w:p>
    <w:p w14:paraId="0A8B3325" w14:textId="77777777" w:rsidR="004D1F4A" w:rsidRDefault="004D1F4A">
      <w:pPr>
        <w:pStyle w:val="Zkladntext"/>
        <w:rPr>
          <w:sz w:val="20"/>
        </w:rPr>
      </w:pPr>
    </w:p>
    <w:p w14:paraId="1935D5A8" w14:textId="77777777" w:rsidR="004D1F4A" w:rsidRDefault="004D1F4A">
      <w:pPr>
        <w:pStyle w:val="Zkladntext"/>
        <w:rPr>
          <w:sz w:val="20"/>
        </w:rPr>
      </w:pPr>
    </w:p>
    <w:p w14:paraId="41523EE2" w14:textId="77777777" w:rsidR="004D1F4A" w:rsidRDefault="004D1F4A">
      <w:pPr>
        <w:pStyle w:val="Zkladntext"/>
        <w:rPr>
          <w:sz w:val="20"/>
        </w:rPr>
      </w:pPr>
    </w:p>
    <w:p w14:paraId="0B434E6E" w14:textId="77777777" w:rsidR="004D1F4A" w:rsidRDefault="004D1F4A">
      <w:pPr>
        <w:pStyle w:val="Zkladntext"/>
        <w:rPr>
          <w:sz w:val="20"/>
        </w:rPr>
      </w:pPr>
    </w:p>
    <w:p w14:paraId="30247BC6" w14:textId="77777777" w:rsidR="004D1F4A" w:rsidRDefault="004D1F4A">
      <w:pPr>
        <w:pStyle w:val="Zkladntext"/>
        <w:rPr>
          <w:sz w:val="20"/>
        </w:rPr>
      </w:pPr>
    </w:p>
    <w:p w14:paraId="02AD1C0C" w14:textId="77777777" w:rsidR="004D1F4A" w:rsidRDefault="00275C60">
      <w:pPr>
        <w:spacing w:before="243" w:line="276" w:lineRule="auto"/>
        <w:ind w:left="340" w:right="591"/>
        <w:jc w:val="center"/>
        <w:rPr>
          <w:b/>
          <w:sz w:val="48"/>
        </w:rPr>
      </w:pPr>
      <w:r>
        <w:rPr>
          <w:b/>
          <w:color w:val="21409A"/>
          <w:spacing w:val="-9"/>
          <w:sz w:val="48"/>
          <w:lang w:bidi="cs-CZ"/>
        </w:rPr>
        <w:t>Pokyny BEREC týkající se vzoru pro oznámení podle čl. 12 odst. 4 směrnice Evropského parlamentu a Rady (EU) 2018/1972</w:t>
      </w:r>
    </w:p>
    <w:p w14:paraId="4619A5EA" w14:textId="77777777" w:rsidR="004D1F4A" w:rsidRDefault="004D1F4A">
      <w:pPr>
        <w:pStyle w:val="Zkladntext"/>
        <w:rPr>
          <w:b/>
          <w:sz w:val="20"/>
        </w:rPr>
      </w:pPr>
    </w:p>
    <w:p w14:paraId="60FEECA2" w14:textId="77777777" w:rsidR="004D1F4A" w:rsidRDefault="004D1F4A">
      <w:pPr>
        <w:pStyle w:val="Zkladntext"/>
        <w:rPr>
          <w:b/>
          <w:sz w:val="20"/>
        </w:rPr>
      </w:pPr>
    </w:p>
    <w:p w14:paraId="2EC8DF8A" w14:textId="77777777" w:rsidR="004D1F4A" w:rsidRDefault="004D1F4A">
      <w:pPr>
        <w:pStyle w:val="Zkladntext"/>
        <w:rPr>
          <w:b/>
          <w:sz w:val="20"/>
        </w:rPr>
      </w:pPr>
    </w:p>
    <w:p w14:paraId="6B347F0E" w14:textId="77777777" w:rsidR="004D1F4A" w:rsidRDefault="004D1F4A">
      <w:pPr>
        <w:pStyle w:val="Zkladntext"/>
        <w:rPr>
          <w:b/>
          <w:sz w:val="20"/>
        </w:rPr>
      </w:pPr>
    </w:p>
    <w:p w14:paraId="57FB38B1" w14:textId="77777777" w:rsidR="004D1F4A" w:rsidRDefault="004D1F4A">
      <w:pPr>
        <w:pStyle w:val="Zkladntext"/>
        <w:rPr>
          <w:b/>
          <w:sz w:val="20"/>
        </w:rPr>
      </w:pPr>
    </w:p>
    <w:p w14:paraId="5BBABAD6" w14:textId="77777777" w:rsidR="004D1F4A" w:rsidRDefault="004D1F4A">
      <w:pPr>
        <w:pStyle w:val="Zkladntext"/>
        <w:rPr>
          <w:b/>
          <w:sz w:val="20"/>
        </w:rPr>
      </w:pPr>
    </w:p>
    <w:p w14:paraId="634C470A" w14:textId="77777777" w:rsidR="004D1F4A" w:rsidRPr="00855F12" w:rsidRDefault="004D1F4A">
      <w:pPr>
        <w:pStyle w:val="Zkladntext"/>
        <w:rPr>
          <w:b/>
          <w:sz w:val="20"/>
        </w:rPr>
      </w:pPr>
    </w:p>
    <w:p w14:paraId="004E2932" w14:textId="77777777" w:rsidR="004D1F4A" w:rsidRPr="00855F12" w:rsidRDefault="004D1F4A">
      <w:pPr>
        <w:pStyle w:val="Zkladntext"/>
        <w:rPr>
          <w:b/>
          <w:sz w:val="20"/>
        </w:rPr>
      </w:pPr>
    </w:p>
    <w:p w14:paraId="518F1F7B" w14:textId="77777777" w:rsidR="004D1F4A" w:rsidRPr="00855F12" w:rsidRDefault="004D1F4A">
      <w:pPr>
        <w:pStyle w:val="Zkladntext"/>
        <w:rPr>
          <w:b/>
          <w:sz w:val="20"/>
        </w:rPr>
      </w:pPr>
    </w:p>
    <w:p w14:paraId="7AB793FD" w14:textId="77777777" w:rsidR="004D1F4A" w:rsidRPr="00855F12" w:rsidRDefault="004D1F4A">
      <w:pPr>
        <w:pStyle w:val="Zkladntext"/>
        <w:rPr>
          <w:b/>
          <w:sz w:val="20"/>
        </w:rPr>
      </w:pPr>
    </w:p>
    <w:p w14:paraId="6FB5451F" w14:textId="77777777" w:rsidR="004D1F4A" w:rsidRPr="00855F12" w:rsidRDefault="004D1F4A">
      <w:pPr>
        <w:pStyle w:val="Zkladntext"/>
        <w:rPr>
          <w:b/>
          <w:sz w:val="20"/>
        </w:rPr>
      </w:pPr>
    </w:p>
    <w:p w14:paraId="1829ABFA" w14:textId="77777777" w:rsidR="004D1F4A" w:rsidRPr="00855F12" w:rsidRDefault="004D1F4A">
      <w:pPr>
        <w:pStyle w:val="Zkladntext"/>
        <w:rPr>
          <w:b/>
          <w:sz w:val="20"/>
        </w:rPr>
      </w:pPr>
    </w:p>
    <w:p w14:paraId="11B75716" w14:textId="77777777" w:rsidR="004D1F4A" w:rsidRPr="00855F12" w:rsidRDefault="004D1F4A">
      <w:pPr>
        <w:pStyle w:val="Zkladntext"/>
        <w:rPr>
          <w:b/>
          <w:sz w:val="20"/>
        </w:rPr>
      </w:pPr>
    </w:p>
    <w:p w14:paraId="7E2A516D" w14:textId="77777777" w:rsidR="004D1F4A" w:rsidRPr="00855F12" w:rsidRDefault="004D1F4A">
      <w:pPr>
        <w:pStyle w:val="Zkladntext"/>
        <w:rPr>
          <w:b/>
          <w:sz w:val="20"/>
        </w:rPr>
      </w:pPr>
    </w:p>
    <w:p w14:paraId="3882AF65" w14:textId="77777777" w:rsidR="004D1F4A" w:rsidRPr="00855F12" w:rsidRDefault="004D1F4A">
      <w:pPr>
        <w:pStyle w:val="Zkladntext"/>
        <w:rPr>
          <w:b/>
          <w:sz w:val="20"/>
        </w:rPr>
      </w:pPr>
    </w:p>
    <w:p w14:paraId="088F85A5" w14:textId="77777777" w:rsidR="004D1F4A" w:rsidRPr="00855F12" w:rsidRDefault="004D1F4A">
      <w:pPr>
        <w:pStyle w:val="Zkladntext"/>
        <w:rPr>
          <w:b/>
          <w:sz w:val="20"/>
        </w:rPr>
      </w:pPr>
    </w:p>
    <w:p w14:paraId="0506B727" w14:textId="77777777" w:rsidR="004D1F4A" w:rsidRPr="00855F12" w:rsidRDefault="004D1F4A">
      <w:pPr>
        <w:pStyle w:val="Zkladntext"/>
        <w:rPr>
          <w:b/>
          <w:sz w:val="20"/>
        </w:rPr>
      </w:pPr>
    </w:p>
    <w:p w14:paraId="6DAD0D16" w14:textId="77777777" w:rsidR="004D1F4A" w:rsidRPr="00855F12" w:rsidRDefault="004D1F4A">
      <w:pPr>
        <w:pStyle w:val="Zkladntext"/>
        <w:rPr>
          <w:b/>
          <w:sz w:val="20"/>
        </w:rPr>
      </w:pPr>
    </w:p>
    <w:p w14:paraId="22DBEE7E" w14:textId="53B1FD6A" w:rsidR="004D1F4A" w:rsidRDefault="004D1F4A">
      <w:pPr>
        <w:pStyle w:val="Zkladntext"/>
        <w:rPr>
          <w:b/>
          <w:sz w:val="20"/>
        </w:rPr>
      </w:pPr>
    </w:p>
    <w:p w14:paraId="6E53A81E" w14:textId="2DBAEB00" w:rsidR="003509AB" w:rsidRDefault="003509AB">
      <w:pPr>
        <w:pStyle w:val="Zkladntext"/>
        <w:rPr>
          <w:b/>
          <w:sz w:val="20"/>
        </w:rPr>
      </w:pPr>
    </w:p>
    <w:p w14:paraId="76D62A73" w14:textId="7ECF228E" w:rsidR="003509AB" w:rsidRDefault="003509AB">
      <w:pPr>
        <w:pStyle w:val="Zkladntext"/>
        <w:rPr>
          <w:b/>
          <w:sz w:val="20"/>
        </w:rPr>
      </w:pPr>
    </w:p>
    <w:p w14:paraId="6B6DA528" w14:textId="2AFA7B04" w:rsidR="003509AB" w:rsidRDefault="003509AB">
      <w:pPr>
        <w:pStyle w:val="Zkladntext"/>
        <w:rPr>
          <w:b/>
          <w:sz w:val="20"/>
        </w:rPr>
      </w:pPr>
    </w:p>
    <w:p w14:paraId="664E21FE" w14:textId="45237BFC" w:rsidR="003509AB" w:rsidRDefault="003509AB">
      <w:pPr>
        <w:pStyle w:val="Zkladntext"/>
        <w:rPr>
          <w:b/>
          <w:sz w:val="20"/>
        </w:rPr>
      </w:pPr>
    </w:p>
    <w:p w14:paraId="7D584FE7" w14:textId="6CCE6AB5" w:rsidR="003509AB" w:rsidRDefault="003509AB">
      <w:pPr>
        <w:pStyle w:val="Zkladntext"/>
        <w:rPr>
          <w:b/>
          <w:sz w:val="20"/>
        </w:rPr>
      </w:pPr>
    </w:p>
    <w:p w14:paraId="45E0978B" w14:textId="7CC0A1BC" w:rsidR="003509AB" w:rsidRDefault="003509AB">
      <w:pPr>
        <w:pStyle w:val="Zkladntext"/>
        <w:rPr>
          <w:b/>
          <w:sz w:val="20"/>
        </w:rPr>
      </w:pPr>
    </w:p>
    <w:p w14:paraId="05099BCB" w14:textId="64E248E2" w:rsidR="003509AB" w:rsidRDefault="003509AB">
      <w:pPr>
        <w:pStyle w:val="Zkladntext"/>
        <w:rPr>
          <w:b/>
          <w:sz w:val="20"/>
        </w:rPr>
      </w:pPr>
    </w:p>
    <w:p w14:paraId="5812E5DC" w14:textId="5CAB4DD9" w:rsidR="003509AB" w:rsidRDefault="003509AB">
      <w:pPr>
        <w:pStyle w:val="Zkladntext"/>
        <w:rPr>
          <w:b/>
          <w:sz w:val="20"/>
        </w:rPr>
      </w:pPr>
    </w:p>
    <w:p w14:paraId="32D65F17" w14:textId="77777777" w:rsidR="003509AB" w:rsidRPr="00855F12" w:rsidRDefault="003509AB">
      <w:pPr>
        <w:pStyle w:val="Zkladntext"/>
        <w:rPr>
          <w:b/>
          <w:sz w:val="20"/>
        </w:rPr>
      </w:pPr>
    </w:p>
    <w:p w14:paraId="6A592805" w14:textId="77777777" w:rsidR="004D1F4A" w:rsidRPr="00855F12" w:rsidRDefault="004D1F4A">
      <w:pPr>
        <w:pStyle w:val="Zkladntext"/>
        <w:rPr>
          <w:b/>
          <w:sz w:val="20"/>
        </w:rPr>
      </w:pPr>
    </w:p>
    <w:p w14:paraId="216B7824" w14:textId="1BB5E753" w:rsidR="004D1F4A" w:rsidRDefault="003509AB">
      <w:pPr>
        <w:spacing w:before="89"/>
        <w:ind w:left="331" w:right="591"/>
        <w:jc w:val="center"/>
        <w:rPr>
          <w:sz w:val="32"/>
        </w:rPr>
      </w:pPr>
      <w:r>
        <w:rPr>
          <w:color w:val="21409A"/>
          <w:sz w:val="32"/>
          <w:lang w:bidi="cs-CZ"/>
        </w:rPr>
        <w:t>6. prosince 2019</w:t>
      </w:r>
    </w:p>
    <w:p w14:paraId="29FF179E" w14:textId="77777777" w:rsidR="004D1F4A" w:rsidRDefault="004D1F4A">
      <w:pPr>
        <w:jc w:val="center"/>
        <w:rPr>
          <w:sz w:val="32"/>
        </w:rPr>
      </w:pPr>
    </w:p>
    <w:p w14:paraId="73DEDE44" w14:textId="77777777" w:rsidR="00AA5642" w:rsidRDefault="00AA5642">
      <w:pPr>
        <w:jc w:val="center"/>
        <w:rPr>
          <w:sz w:val="32"/>
        </w:rPr>
      </w:pPr>
    </w:p>
    <w:p w14:paraId="08062665" w14:textId="77777777" w:rsidR="00AA5642" w:rsidRDefault="00AA5642">
      <w:pPr>
        <w:jc w:val="center"/>
        <w:rPr>
          <w:sz w:val="32"/>
        </w:rPr>
      </w:pPr>
    </w:p>
    <w:p w14:paraId="49459B3B" w14:textId="77777777" w:rsidR="00AA5642" w:rsidRDefault="00AA5642">
      <w:pPr>
        <w:jc w:val="center"/>
        <w:rPr>
          <w:sz w:val="32"/>
        </w:rPr>
      </w:pPr>
    </w:p>
    <w:p w14:paraId="387CE450" w14:textId="77777777" w:rsidR="00AA5642" w:rsidRDefault="00AA5642">
      <w:pPr>
        <w:jc w:val="center"/>
        <w:rPr>
          <w:sz w:val="32"/>
        </w:rPr>
      </w:pPr>
    </w:p>
    <w:p w14:paraId="4B178BB7" w14:textId="77777777" w:rsidR="00AA5642" w:rsidRDefault="00AA5642">
      <w:pPr>
        <w:jc w:val="center"/>
        <w:rPr>
          <w:sz w:val="32"/>
        </w:rPr>
      </w:pPr>
    </w:p>
    <w:sdt>
      <w:sdtPr>
        <w:rPr>
          <w:rFonts w:ascii="Arial" w:eastAsia="Arial" w:hAnsi="Arial" w:cs="Arial"/>
          <w:color w:val="auto"/>
          <w:sz w:val="22"/>
          <w:szCs w:val="22"/>
          <w:lang w:eastAsia="en-US" w:bidi="en-US"/>
        </w:rPr>
        <w:id w:val="-1714109469"/>
        <w:docPartObj>
          <w:docPartGallery w:val="Table of Contents"/>
          <w:docPartUnique/>
        </w:docPartObj>
      </w:sdtPr>
      <w:sdtEndPr>
        <w:rPr>
          <w:b/>
          <w:bCs/>
        </w:rPr>
      </w:sdtEndPr>
      <w:sdtContent>
        <w:p w14:paraId="32BDA8E8" w14:textId="646EDEA9" w:rsidR="00AA5642" w:rsidRPr="00270D74" w:rsidRDefault="00AA5642">
          <w:pPr>
            <w:pStyle w:val="Nadpisobsahu"/>
            <w:rPr>
              <w:rFonts w:ascii="Arial" w:hAnsi="Arial" w:cs="Arial"/>
            </w:rPr>
          </w:pPr>
          <w:r w:rsidRPr="00270D74">
            <w:rPr>
              <w:rFonts w:ascii="Arial" w:hAnsi="Arial" w:cs="Arial"/>
            </w:rPr>
            <w:t>Obsah</w:t>
          </w:r>
        </w:p>
        <w:p w14:paraId="4D07967A" w14:textId="566AFE32" w:rsidR="0030511D" w:rsidRPr="00270D74" w:rsidRDefault="00AA5642">
          <w:pPr>
            <w:pStyle w:val="Obsah1"/>
            <w:tabs>
              <w:tab w:val="left" w:pos="660"/>
              <w:tab w:val="right" w:leader="dot" w:pos="9220"/>
            </w:tabs>
            <w:rPr>
              <w:rFonts w:eastAsiaTheme="minorEastAsia"/>
              <w:b w:val="0"/>
              <w:bCs w:val="0"/>
              <w:i w:val="0"/>
              <w:iCs/>
              <w:noProof/>
              <w:sz w:val="22"/>
              <w:szCs w:val="22"/>
              <w:lang w:eastAsia="cs-CZ" w:bidi="ar-SA"/>
            </w:rPr>
          </w:pPr>
          <w:r>
            <w:fldChar w:fldCharType="begin"/>
          </w:r>
          <w:r>
            <w:instrText xml:space="preserve"> TOC \o "1-3" \h \z \u </w:instrText>
          </w:r>
          <w:r>
            <w:fldChar w:fldCharType="separate"/>
          </w:r>
          <w:hyperlink w:anchor="_Toc88127143" w:history="1">
            <w:r w:rsidR="0030511D" w:rsidRPr="00270D74">
              <w:rPr>
                <w:rStyle w:val="Hypertextovodkaz"/>
                <w:b w:val="0"/>
                <w:bCs w:val="0"/>
                <w:i w:val="0"/>
                <w:iCs/>
                <w:noProof/>
                <w:spacing w:val="-1"/>
                <w:lang w:val="en-US"/>
              </w:rPr>
              <w:t>1.</w:t>
            </w:r>
            <w:r w:rsidR="0030511D" w:rsidRPr="00270D74">
              <w:rPr>
                <w:rFonts w:eastAsiaTheme="minorEastAsia"/>
                <w:b w:val="0"/>
                <w:bCs w:val="0"/>
                <w:i w:val="0"/>
                <w:iCs/>
                <w:noProof/>
                <w:sz w:val="22"/>
                <w:szCs w:val="22"/>
                <w:lang w:eastAsia="cs-CZ" w:bidi="ar-SA"/>
              </w:rPr>
              <w:tab/>
            </w:r>
            <w:r w:rsidR="0030511D" w:rsidRPr="00270D74">
              <w:rPr>
                <w:rStyle w:val="Hypertextovodkaz"/>
                <w:b w:val="0"/>
                <w:bCs w:val="0"/>
                <w:i w:val="0"/>
                <w:iCs/>
                <w:noProof/>
                <w:lang w:bidi="cs-CZ"/>
              </w:rPr>
              <w:t>Manažerské shrnutí</w:t>
            </w:r>
            <w:r w:rsidR="0030511D" w:rsidRPr="00270D74">
              <w:rPr>
                <w:b w:val="0"/>
                <w:bCs w:val="0"/>
                <w:i w:val="0"/>
                <w:iCs/>
                <w:noProof/>
                <w:webHidden/>
              </w:rPr>
              <w:tab/>
            </w:r>
            <w:r w:rsidR="0030511D" w:rsidRPr="00270D74">
              <w:rPr>
                <w:b w:val="0"/>
                <w:bCs w:val="0"/>
                <w:i w:val="0"/>
                <w:iCs/>
                <w:noProof/>
                <w:webHidden/>
              </w:rPr>
              <w:fldChar w:fldCharType="begin"/>
            </w:r>
            <w:r w:rsidR="0030511D" w:rsidRPr="00270D74">
              <w:rPr>
                <w:b w:val="0"/>
                <w:bCs w:val="0"/>
                <w:i w:val="0"/>
                <w:iCs/>
                <w:noProof/>
                <w:webHidden/>
              </w:rPr>
              <w:instrText xml:space="preserve"> PAGEREF _Toc88127143 \h </w:instrText>
            </w:r>
            <w:r w:rsidR="0030511D" w:rsidRPr="00270D74">
              <w:rPr>
                <w:b w:val="0"/>
                <w:bCs w:val="0"/>
                <w:i w:val="0"/>
                <w:iCs/>
                <w:noProof/>
                <w:webHidden/>
              </w:rPr>
            </w:r>
            <w:r w:rsidR="0030511D" w:rsidRPr="00270D74">
              <w:rPr>
                <w:b w:val="0"/>
                <w:bCs w:val="0"/>
                <w:i w:val="0"/>
                <w:iCs/>
                <w:noProof/>
                <w:webHidden/>
              </w:rPr>
              <w:fldChar w:fldCharType="separate"/>
            </w:r>
            <w:r w:rsidR="00CE7AB3">
              <w:rPr>
                <w:b w:val="0"/>
                <w:bCs w:val="0"/>
                <w:i w:val="0"/>
                <w:iCs/>
                <w:noProof/>
                <w:webHidden/>
              </w:rPr>
              <w:t>3</w:t>
            </w:r>
            <w:r w:rsidR="0030511D" w:rsidRPr="00270D74">
              <w:rPr>
                <w:b w:val="0"/>
                <w:bCs w:val="0"/>
                <w:i w:val="0"/>
                <w:iCs/>
                <w:noProof/>
                <w:webHidden/>
              </w:rPr>
              <w:fldChar w:fldCharType="end"/>
            </w:r>
          </w:hyperlink>
        </w:p>
        <w:p w14:paraId="3724A900" w14:textId="2B951AF1" w:rsidR="0030511D" w:rsidRPr="00270D74" w:rsidRDefault="00AD7161">
          <w:pPr>
            <w:pStyle w:val="Obsah1"/>
            <w:tabs>
              <w:tab w:val="left" w:pos="660"/>
              <w:tab w:val="right" w:leader="dot" w:pos="9220"/>
            </w:tabs>
            <w:rPr>
              <w:rFonts w:eastAsiaTheme="minorEastAsia"/>
              <w:b w:val="0"/>
              <w:bCs w:val="0"/>
              <w:i w:val="0"/>
              <w:iCs/>
              <w:noProof/>
              <w:sz w:val="22"/>
              <w:szCs w:val="22"/>
              <w:lang w:eastAsia="cs-CZ" w:bidi="ar-SA"/>
            </w:rPr>
          </w:pPr>
          <w:hyperlink w:anchor="_Toc88127144" w:history="1">
            <w:r w:rsidR="0030511D" w:rsidRPr="00270D74">
              <w:rPr>
                <w:rStyle w:val="Hypertextovodkaz"/>
                <w:b w:val="0"/>
                <w:bCs w:val="0"/>
                <w:i w:val="0"/>
                <w:iCs/>
                <w:noProof/>
                <w:spacing w:val="-1"/>
                <w:lang w:val="en-US"/>
              </w:rPr>
              <w:t>2.</w:t>
            </w:r>
            <w:r w:rsidR="0030511D" w:rsidRPr="00270D74">
              <w:rPr>
                <w:rFonts w:eastAsiaTheme="minorEastAsia"/>
                <w:b w:val="0"/>
                <w:bCs w:val="0"/>
                <w:i w:val="0"/>
                <w:iCs/>
                <w:noProof/>
                <w:sz w:val="22"/>
                <w:szCs w:val="22"/>
                <w:lang w:eastAsia="cs-CZ" w:bidi="ar-SA"/>
              </w:rPr>
              <w:tab/>
            </w:r>
            <w:r w:rsidR="0030511D" w:rsidRPr="00270D74">
              <w:rPr>
                <w:rStyle w:val="Hypertextovodkaz"/>
                <w:b w:val="0"/>
                <w:bCs w:val="0"/>
                <w:i w:val="0"/>
                <w:iCs/>
                <w:noProof/>
                <w:lang w:bidi="cs-CZ"/>
              </w:rPr>
              <w:t>Úvod a právní základ</w:t>
            </w:r>
            <w:r w:rsidR="0030511D" w:rsidRPr="00270D74">
              <w:rPr>
                <w:b w:val="0"/>
                <w:bCs w:val="0"/>
                <w:i w:val="0"/>
                <w:iCs/>
                <w:noProof/>
                <w:webHidden/>
              </w:rPr>
              <w:tab/>
            </w:r>
            <w:r w:rsidR="0030511D" w:rsidRPr="00270D74">
              <w:rPr>
                <w:b w:val="0"/>
                <w:bCs w:val="0"/>
                <w:i w:val="0"/>
                <w:iCs/>
                <w:noProof/>
                <w:webHidden/>
              </w:rPr>
              <w:fldChar w:fldCharType="begin"/>
            </w:r>
            <w:r w:rsidR="0030511D" w:rsidRPr="00270D74">
              <w:rPr>
                <w:b w:val="0"/>
                <w:bCs w:val="0"/>
                <w:i w:val="0"/>
                <w:iCs/>
                <w:noProof/>
                <w:webHidden/>
              </w:rPr>
              <w:instrText xml:space="preserve"> PAGEREF _Toc88127144 \h </w:instrText>
            </w:r>
            <w:r w:rsidR="0030511D" w:rsidRPr="00270D74">
              <w:rPr>
                <w:b w:val="0"/>
                <w:bCs w:val="0"/>
                <w:i w:val="0"/>
                <w:iCs/>
                <w:noProof/>
                <w:webHidden/>
              </w:rPr>
            </w:r>
            <w:r w:rsidR="0030511D" w:rsidRPr="00270D74">
              <w:rPr>
                <w:b w:val="0"/>
                <w:bCs w:val="0"/>
                <w:i w:val="0"/>
                <w:iCs/>
                <w:noProof/>
                <w:webHidden/>
              </w:rPr>
              <w:fldChar w:fldCharType="separate"/>
            </w:r>
            <w:r w:rsidR="00CE7AB3">
              <w:rPr>
                <w:b w:val="0"/>
                <w:bCs w:val="0"/>
                <w:i w:val="0"/>
                <w:iCs/>
                <w:noProof/>
                <w:webHidden/>
              </w:rPr>
              <w:t>4</w:t>
            </w:r>
            <w:r w:rsidR="0030511D" w:rsidRPr="00270D74">
              <w:rPr>
                <w:b w:val="0"/>
                <w:bCs w:val="0"/>
                <w:i w:val="0"/>
                <w:iCs/>
                <w:noProof/>
                <w:webHidden/>
              </w:rPr>
              <w:fldChar w:fldCharType="end"/>
            </w:r>
          </w:hyperlink>
        </w:p>
        <w:p w14:paraId="1474474F" w14:textId="71D5FE61" w:rsidR="0030511D" w:rsidRPr="00270D74" w:rsidRDefault="00AD7161">
          <w:pPr>
            <w:pStyle w:val="Obsah1"/>
            <w:tabs>
              <w:tab w:val="left" w:pos="660"/>
              <w:tab w:val="right" w:leader="dot" w:pos="9220"/>
            </w:tabs>
            <w:rPr>
              <w:rFonts w:eastAsiaTheme="minorEastAsia"/>
              <w:b w:val="0"/>
              <w:bCs w:val="0"/>
              <w:i w:val="0"/>
              <w:iCs/>
              <w:noProof/>
              <w:sz w:val="22"/>
              <w:szCs w:val="22"/>
              <w:lang w:eastAsia="cs-CZ" w:bidi="ar-SA"/>
            </w:rPr>
          </w:pPr>
          <w:hyperlink w:anchor="_Toc88127145" w:history="1">
            <w:r w:rsidR="0030511D" w:rsidRPr="00270D74">
              <w:rPr>
                <w:rStyle w:val="Hypertextovodkaz"/>
                <w:b w:val="0"/>
                <w:bCs w:val="0"/>
                <w:i w:val="0"/>
                <w:iCs/>
                <w:noProof/>
                <w:spacing w:val="-1"/>
                <w:lang w:val="en-US"/>
              </w:rPr>
              <w:t>3.</w:t>
            </w:r>
            <w:r w:rsidR="0030511D" w:rsidRPr="00270D74">
              <w:rPr>
                <w:rFonts w:eastAsiaTheme="minorEastAsia"/>
                <w:b w:val="0"/>
                <w:bCs w:val="0"/>
                <w:i w:val="0"/>
                <w:iCs/>
                <w:noProof/>
                <w:sz w:val="22"/>
                <w:szCs w:val="22"/>
                <w:lang w:eastAsia="cs-CZ" w:bidi="ar-SA"/>
              </w:rPr>
              <w:tab/>
            </w:r>
            <w:r w:rsidR="0030511D" w:rsidRPr="00270D74">
              <w:rPr>
                <w:rStyle w:val="Hypertextovodkaz"/>
                <w:b w:val="0"/>
                <w:bCs w:val="0"/>
                <w:i w:val="0"/>
                <w:iCs/>
                <w:noProof/>
                <w:lang w:bidi="cs-CZ"/>
              </w:rPr>
              <w:t>Oblast působnosti Pokynů BEREC: povinnost sdružení BEREC</w:t>
            </w:r>
            <w:r w:rsidR="0030511D" w:rsidRPr="00270D74">
              <w:rPr>
                <w:b w:val="0"/>
                <w:bCs w:val="0"/>
                <w:i w:val="0"/>
                <w:iCs/>
                <w:noProof/>
                <w:webHidden/>
              </w:rPr>
              <w:tab/>
            </w:r>
            <w:r w:rsidR="0030511D" w:rsidRPr="00270D74">
              <w:rPr>
                <w:b w:val="0"/>
                <w:bCs w:val="0"/>
                <w:i w:val="0"/>
                <w:iCs/>
                <w:noProof/>
                <w:webHidden/>
              </w:rPr>
              <w:fldChar w:fldCharType="begin"/>
            </w:r>
            <w:r w:rsidR="0030511D" w:rsidRPr="00270D74">
              <w:rPr>
                <w:b w:val="0"/>
                <w:bCs w:val="0"/>
                <w:i w:val="0"/>
                <w:iCs/>
                <w:noProof/>
                <w:webHidden/>
              </w:rPr>
              <w:instrText xml:space="preserve"> PAGEREF _Toc88127145 \h </w:instrText>
            </w:r>
            <w:r w:rsidR="0030511D" w:rsidRPr="00270D74">
              <w:rPr>
                <w:b w:val="0"/>
                <w:bCs w:val="0"/>
                <w:i w:val="0"/>
                <w:iCs/>
                <w:noProof/>
                <w:webHidden/>
              </w:rPr>
            </w:r>
            <w:r w:rsidR="0030511D" w:rsidRPr="00270D74">
              <w:rPr>
                <w:b w:val="0"/>
                <w:bCs w:val="0"/>
                <w:i w:val="0"/>
                <w:iCs/>
                <w:noProof/>
                <w:webHidden/>
              </w:rPr>
              <w:fldChar w:fldCharType="separate"/>
            </w:r>
            <w:r w:rsidR="00CE7AB3">
              <w:rPr>
                <w:b w:val="0"/>
                <w:bCs w:val="0"/>
                <w:i w:val="0"/>
                <w:iCs/>
                <w:noProof/>
                <w:webHidden/>
              </w:rPr>
              <w:t>5</w:t>
            </w:r>
            <w:r w:rsidR="0030511D" w:rsidRPr="00270D74">
              <w:rPr>
                <w:b w:val="0"/>
                <w:bCs w:val="0"/>
                <w:i w:val="0"/>
                <w:iCs/>
                <w:noProof/>
                <w:webHidden/>
              </w:rPr>
              <w:fldChar w:fldCharType="end"/>
            </w:r>
          </w:hyperlink>
        </w:p>
        <w:p w14:paraId="4BE0612A" w14:textId="66C8D8C8" w:rsidR="0030511D" w:rsidRPr="00270D74" w:rsidRDefault="00AD7161">
          <w:pPr>
            <w:pStyle w:val="Obsah1"/>
            <w:tabs>
              <w:tab w:val="left" w:pos="660"/>
              <w:tab w:val="right" w:leader="dot" w:pos="9220"/>
            </w:tabs>
            <w:rPr>
              <w:rFonts w:eastAsiaTheme="minorEastAsia"/>
              <w:b w:val="0"/>
              <w:bCs w:val="0"/>
              <w:i w:val="0"/>
              <w:iCs/>
              <w:noProof/>
              <w:sz w:val="22"/>
              <w:szCs w:val="22"/>
              <w:lang w:eastAsia="cs-CZ" w:bidi="ar-SA"/>
            </w:rPr>
          </w:pPr>
          <w:hyperlink w:anchor="_Toc88127146" w:history="1">
            <w:r w:rsidR="0030511D" w:rsidRPr="00270D74">
              <w:rPr>
                <w:rStyle w:val="Hypertextovodkaz"/>
                <w:b w:val="0"/>
                <w:bCs w:val="0"/>
                <w:i w:val="0"/>
                <w:iCs/>
                <w:noProof/>
                <w:spacing w:val="-1"/>
                <w:lang w:val="en-US"/>
              </w:rPr>
              <w:t>4.</w:t>
            </w:r>
            <w:r w:rsidR="0030511D" w:rsidRPr="00270D74">
              <w:rPr>
                <w:rFonts w:eastAsiaTheme="minorEastAsia"/>
                <w:b w:val="0"/>
                <w:bCs w:val="0"/>
                <w:i w:val="0"/>
                <w:iCs/>
                <w:noProof/>
                <w:sz w:val="22"/>
                <w:szCs w:val="22"/>
                <w:lang w:eastAsia="cs-CZ" w:bidi="ar-SA"/>
              </w:rPr>
              <w:tab/>
            </w:r>
            <w:r w:rsidR="0030511D" w:rsidRPr="00270D74">
              <w:rPr>
                <w:rStyle w:val="Hypertextovodkaz"/>
                <w:b w:val="0"/>
                <w:bCs w:val="0"/>
                <w:i w:val="0"/>
                <w:iCs/>
                <w:noProof/>
                <w:lang w:bidi="cs-CZ"/>
              </w:rPr>
              <w:t>Dřívější činnosti prováděné sdružením BEREC</w:t>
            </w:r>
            <w:r w:rsidR="0030511D" w:rsidRPr="00270D74">
              <w:rPr>
                <w:b w:val="0"/>
                <w:bCs w:val="0"/>
                <w:i w:val="0"/>
                <w:iCs/>
                <w:noProof/>
                <w:webHidden/>
              </w:rPr>
              <w:tab/>
            </w:r>
            <w:r w:rsidR="0030511D" w:rsidRPr="00270D74">
              <w:rPr>
                <w:b w:val="0"/>
                <w:bCs w:val="0"/>
                <w:i w:val="0"/>
                <w:iCs/>
                <w:noProof/>
                <w:webHidden/>
              </w:rPr>
              <w:fldChar w:fldCharType="begin"/>
            </w:r>
            <w:r w:rsidR="0030511D" w:rsidRPr="00270D74">
              <w:rPr>
                <w:b w:val="0"/>
                <w:bCs w:val="0"/>
                <w:i w:val="0"/>
                <w:iCs/>
                <w:noProof/>
                <w:webHidden/>
              </w:rPr>
              <w:instrText xml:space="preserve"> PAGEREF _Toc88127146 \h </w:instrText>
            </w:r>
            <w:r w:rsidR="0030511D" w:rsidRPr="00270D74">
              <w:rPr>
                <w:b w:val="0"/>
                <w:bCs w:val="0"/>
                <w:i w:val="0"/>
                <w:iCs/>
                <w:noProof/>
                <w:webHidden/>
              </w:rPr>
            </w:r>
            <w:r w:rsidR="0030511D" w:rsidRPr="00270D74">
              <w:rPr>
                <w:b w:val="0"/>
                <w:bCs w:val="0"/>
                <w:i w:val="0"/>
                <w:iCs/>
                <w:noProof/>
                <w:webHidden/>
              </w:rPr>
              <w:fldChar w:fldCharType="separate"/>
            </w:r>
            <w:r w:rsidR="00CE7AB3">
              <w:rPr>
                <w:b w:val="0"/>
                <w:bCs w:val="0"/>
                <w:i w:val="0"/>
                <w:iCs/>
                <w:noProof/>
                <w:webHidden/>
              </w:rPr>
              <w:t>6</w:t>
            </w:r>
            <w:r w:rsidR="0030511D" w:rsidRPr="00270D74">
              <w:rPr>
                <w:b w:val="0"/>
                <w:bCs w:val="0"/>
                <w:i w:val="0"/>
                <w:iCs/>
                <w:noProof/>
                <w:webHidden/>
              </w:rPr>
              <w:fldChar w:fldCharType="end"/>
            </w:r>
          </w:hyperlink>
        </w:p>
        <w:p w14:paraId="79FC5C53" w14:textId="7D2560B4" w:rsidR="0030511D" w:rsidRPr="00270D74" w:rsidRDefault="00AD7161">
          <w:pPr>
            <w:pStyle w:val="Obsah1"/>
            <w:tabs>
              <w:tab w:val="left" w:pos="660"/>
              <w:tab w:val="right" w:leader="dot" w:pos="9220"/>
            </w:tabs>
            <w:rPr>
              <w:rFonts w:eastAsiaTheme="minorEastAsia"/>
              <w:b w:val="0"/>
              <w:bCs w:val="0"/>
              <w:i w:val="0"/>
              <w:iCs/>
              <w:noProof/>
              <w:sz w:val="22"/>
              <w:szCs w:val="22"/>
              <w:lang w:eastAsia="cs-CZ" w:bidi="ar-SA"/>
            </w:rPr>
          </w:pPr>
          <w:hyperlink w:anchor="_Toc88127147" w:history="1">
            <w:r w:rsidR="0030511D" w:rsidRPr="00270D74">
              <w:rPr>
                <w:rStyle w:val="Hypertextovodkaz"/>
                <w:b w:val="0"/>
                <w:bCs w:val="0"/>
                <w:i w:val="0"/>
                <w:iCs/>
                <w:noProof/>
                <w:spacing w:val="-1"/>
                <w:lang w:val="en-US"/>
              </w:rPr>
              <w:t>5.</w:t>
            </w:r>
            <w:r w:rsidR="0030511D" w:rsidRPr="00270D74">
              <w:rPr>
                <w:rFonts w:eastAsiaTheme="minorEastAsia"/>
                <w:b w:val="0"/>
                <w:bCs w:val="0"/>
                <w:i w:val="0"/>
                <w:iCs/>
                <w:noProof/>
                <w:sz w:val="22"/>
                <w:szCs w:val="22"/>
                <w:lang w:eastAsia="cs-CZ" w:bidi="ar-SA"/>
              </w:rPr>
              <w:tab/>
            </w:r>
            <w:r w:rsidR="0030511D" w:rsidRPr="00270D74">
              <w:rPr>
                <w:rStyle w:val="Hypertextovodkaz"/>
                <w:b w:val="0"/>
                <w:bCs w:val="0"/>
                <w:i w:val="0"/>
                <w:iCs/>
                <w:noProof/>
                <w:lang w:bidi="cs-CZ"/>
              </w:rPr>
              <w:t>Vzor pro oznámení</w:t>
            </w:r>
            <w:r w:rsidR="0030511D" w:rsidRPr="00270D74">
              <w:rPr>
                <w:b w:val="0"/>
                <w:bCs w:val="0"/>
                <w:i w:val="0"/>
                <w:iCs/>
                <w:noProof/>
                <w:webHidden/>
              </w:rPr>
              <w:tab/>
            </w:r>
            <w:r w:rsidR="0030511D" w:rsidRPr="00270D74">
              <w:rPr>
                <w:b w:val="0"/>
                <w:bCs w:val="0"/>
                <w:i w:val="0"/>
                <w:iCs/>
                <w:noProof/>
                <w:webHidden/>
              </w:rPr>
              <w:fldChar w:fldCharType="begin"/>
            </w:r>
            <w:r w:rsidR="0030511D" w:rsidRPr="00270D74">
              <w:rPr>
                <w:b w:val="0"/>
                <w:bCs w:val="0"/>
                <w:i w:val="0"/>
                <w:iCs/>
                <w:noProof/>
                <w:webHidden/>
              </w:rPr>
              <w:instrText xml:space="preserve"> PAGEREF _Toc88127147 \h </w:instrText>
            </w:r>
            <w:r w:rsidR="0030511D" w:rsidRPr="00270D74">
              <w:rPr>
                <w:b w:val="0"/>
                <w:bCs w:val="0"/>
                <w:i w:val="0"/>
                <w:iCs/>
                <w:noProof/>
                <w:webHidden/>
              </w:rPr>
            </w:r>
            <w:r w:rsidR="0030511D" w:rsidRPr="00270D74">
              <w:rPr>
                <w:b w:val="0"/>
                <w:bCs w:val="0"/>
                <w:i w:val="0"/>
                <w:iCs/>
                <w:noProof/>
                <w:webHidden/>
              </w:rPr>
              <w:fldChar w:fldCharType="separate"/>
            </w:r>
            <w:r w:rsidR="00CE7AB3">
              <w:rPr>
                <w:b w:val="0"/>
                <w:bCs w:val="0"/>
                <w:i w:val="0"/>
                <w:iCs/>
                <w:noProof/>
                <w:webHidden/>
              </w:rPr>
              <w:t>7</w:t>
            </w:r>
            <w:r w:rsidR="0030511D" w:rsidRPr="00270D74">
              <w:rPr>
                <w:b w:val="0"/>
                <w:bCs w:val="0"/>
                <w:i w:val="0"/>
                <w:iCs/>
                <w:noProof/>
                <w:webHidden/>
              </w:rPr>
              <w:fldChar w:fldCharType="end"/>
            </w:r>
          </w:hyperlink>
        </w:p>
        <w:p w14:paraId="616ED4B6" w14:textId="613F14E5" w:rsidR="0030511D" w:rsidRPr="00270D74" w:rsidRDefault="00AD7161">
          <w:pPr>
            <w:pStyle w:val="Obsah2"/>
            <w:tabs>
              <w:tab w:val="right" w:leader="dot" w:pos="9220"/>
            </w:tabs>
            <w:rPr>
              <w:rFonts w:eastAsiaTheme="minorEastAsia"/>
              <w:b w:val="0"/>
              <w:bCs w:val="0"/>
              <w:iCs/>
              <w:noProof/>
              <w:lang w:eastAsia="cs-CZ" w:bidi="ar-SA"/>
            </w:rPr>
          </w:pPr>
          <w:hyperlink w:anchor="_Toc88127148" w:history="1">
            <w:r w:rsidR="0030511D" w:rsidRPr="00270D74">
              <w:rPr>
                <w:rStyle w:val="Hypertextovodkaz"/>
                <w:b w:val="0"/>
                <w:bCs w:val="0"/>
                <w:iCs/>
                <w:noProof/>
              </w:rPr>
              <w:t>Tabulka 1 – Účel oznámení</w:t>
            </w:r>
            <w:r w:rsidR="0030511D" w:rsidRPr="00270D74">
              <w:rPr>
                <w:b w:val="0"/>
                <w:bCs w:val="0"/>
                <w:iCs/>
                <w:noProof/>
                <w:webHidden/>
              </w:rPr>
              <w:tab/>
            </w:r>
            <w:r w:rsidR="0030511D" w:rsidRPr="00270D74">
              <w:rPr>
                <w:b w:val="0"/>
                <w:bCs w:val="0"/>
                <w:iCs/>
                <w:noProof/>
                <w:webHidden/>
              </w:rPr>
              <w:fldChar w:fldCharType="begin"/>
            </w:r>
            <w:r w:rsidR="0030511D" w:rsidRPr="00270D74">
              <w:rPr>
                <w:b w:val="0"/>
                <w:bCs w:val="0"/>
                <w:iCs/>
                <w:noProof/>
                <w:webHidden/>
              </w:rPr>
              <w:instrText xml:space="preserve"> PAGEREF _Toc88127148 \h </w:instrText>
            </w:r>
            <w:r w:rsidR="0030511D" w:rsidRPr="00270D74">
              <w:rPr>
                <w:b w:val="0"/>
                <w:bCs w:val="0"/>
                <w:iCs/>
                <w:noProof/>
                <w:webHidden/>
              </w:rPr>
            </w:r>
            <w:r w:rsidR="0030511D" w:rsidRPr="00270D74">
              <w:rPr>
                <w:b w:val="0"/>
                <w:bCs w:val="0"/>
                <w:iCs/>
                <w:noProof/>
                <w:webHidden/>
              </w:rPr>
              <w:fldChar w:fldCharType="separate"/>
            </w:r>
            <w:r w:rsidR="00CE7AB3">
              <w:rPr>
                <w:b w:val="0"/>
                <w:bCs w:val="0"/>
                <w:iCs/>
                <w:noProof/>
                <w:webHidden/>
              </w:rPr>
              <w:t>7</w:t>
            </w:r>
            <w:r w:rsidR="0030511D" w:rsidRPr="00270D74">
              <w:rPr>
                <w:b w:val="0"/>
                <w:bCs w:val="0"/>
                <w:iCs/>
                <w:noProof/>
                <w:webHidden/>
              </w:rPr>
              <w:fldChar w:fldCharType="end"/>
            </w:r>
          </w:hyperlink>
        </w:p>
        <w:p w14:paraId="73E32DFE" w14:textId="541F749A" w:rsidR="0030511D" w:rsidRPr="00270D74" w:rsidRDefault="00AD7161">
          <w:pPr>
            <w:pStyle w:val="Obsah2"/>
            <w:tabs>
              <w:tab w:val="right" w:leader="dot" w:pos="9220"/>
            </w:tabs>
            <w:rPr>
              <w:rFonts w:eastAsiaTheme="minorEastAsia"/>
              <w:b w:val="0"/>
              <w:bCs w:val="0"/>
              <w:iCs/>
              <w:noProof/>
              <w:lang w:eastAsia="cs-CZ" w:bidi="ar-SA"/>
            </w:rPr>
          </w:pPr>
          <w:hyperlink w:anchor="_Toc88127149" w:history="1">
            <w:r w:rsidR="0030511D" w:rsidRPr="00270D74">
              <w:rPr>
                <w:rStyle w:val="Hypertextovodkaz"/>
                <w:b w:val="0"/>
                <w:bCs w:val="0"/>
                <w:iCs/>
                <w:noProof/>
              </w:rPr>
              <w:t>Tabulka 2 - Identifikační údaje</w:t>
            </w:r>
            <w:r w:rsidR="0030511D" w:rsidRPr="00270D74">
              <w:rPr>
                <w:b w:val="0"/>
                <w:bCs w:val="0"/>
                <w:iCs/>
                <w:noProof/>
                <w:webHidden/>
              </w:rPr>
              <w:tab/>
            </w:r>
            <w:r w:rsidR="0030511D" w:rsidRPr="00270D74">
              <w:rPr>
                <w:b w:val="0"/>
                <w:bCs w:val="0"/>
                <w:iCs/>
                <w:noProof/>
                <w:webHidden/>
              </w:rPr>
              <w:fldChar w:fldCharType="begin"/>
            </w:r>
            <w:r w:rsidR="0030511D" w:rsidRPr="00270D74">
              <w:rPr>
                <w:b w:val="0"/>
                <w:bCs w:val="0"/>
                <w:iCs/>
                <w:noProof/>
                <w:webHidden/>
              </w:rPr>
              <w:instrText xml:space="preserve"> PAGEREF _Toc88127149 \h </w:instrText>
            </w:r>
            <w:r w:rsidR="0030511D" w:rsidRPr="00270D74">
              <w:rPr>
                <w:b w:val="0"/>
                <w:bCs w:val="0"/>
                <w:iCs/>
                <w:noProof/>
                <w:webHidden/>
              </w:rPr>
            </w:r>
            <w:r w:rsidR="0030511D" w:rsidRPr="00270D74">
              <w:rPr>
                <w:b w:val="0"/>
                <w:bCs w:val="0"/>
                <w:iCs/>
                <w:noProof/>
                <w:webHidden/>
              </w:rPr>
              <w:fldChar w:fldCharType="separate"/>
            </w:r>
            <w:r w:rsidR="00CE7AB3">
              <w:rPr>
                <w:b w:val="0"/>
                <w:bCs w:val="0"/>
                <w:iCs/>
                <w:noProof/>
                <w:webHidden/>
              </w:rPr>
              <w:t>8</w:t>
            </w:r>
            <w:r w:rsidR="0030511D" w:rsidRPr="00270D74">
              <w:rPr>
                <w:b w:val="0"/>
                <w:bCs w:val="0"/>
                <w:iCs/>
                <w:noProof/>
                <w:webHidden/>
              </w:rPr>
              <w:fldChar w:fldCharType="end"/>
            </w:r>
          </w:hyperlink>
        </w:p>
        <w:p w14:paraId="6D686E58" w14:textId="20B5DB6C" w:rsidR="0030511D" w:rsidRPr="00270D74" w:rsidRDefault="00AD7161">
          <w:pPr>
            <w:pStyle w:val="Obsah2"/>
            <w:tabs>
              <w:tab w:val="right" w:leader="dot" w:pos="9220"/>
            </w:tabs>
            <w:rPr>
              <w:rFonts w:eastAsiaTheme="minorEastAsia"/>
              <w:b w:val="0"/>
              <w:bCs w:val="0"/>
              <w:iCs/>
              <w:noProof/>
              <w:lang w:eastAsia="cs-CZ" w:bidi="ar-SA"/>
            </w:rPr>
          </w:pPr>
          <w:hyperlink w:anchor="_Toc88127150" w:history="1">
            <w:r w:rsidR="0030511D" w:rsidRPr="00270D74">
              <w:rPr>
                <w:rStyle w:val="Hypertextovodkaz"/>
                <w:b w:val="0"/>
                <w:bCs w:val="0"/>
                <w:iCs/>
                <w:noProof/>
              </w:rPr>
              <w:t>Tabulka 3 – Kontaktní osoba a kontaktní údaje</w:t>
            </w:r>
            <w:r w:rsidR="0030511D" w:rsidRPr="00270D74">
              <w:rPr>
                <w:b w:val="0"/>
                <w:bCs w:val="0"/>
                <w:iCs/>
                <w:noProof/>
                <w:webHidden/>
              </w:rPr>
              <w:tab/>
            </w:r>
            <w:r w:rsidR="0030511D" w:rsidRPr="00270D74">
              <w:rPr>
                <w:b w:val="0"/>
                <w:bCs w:val="0"/>
                <w:iCs/>
                <w:noProof/>
                <w:webHidden/>
              </w:rPr>
              <w:fldChar w:fldCharType="begin"/>
            </w:r>
            <w:r w:rsidR="0030511D" w:rsidRPr="00270D74">
              <w:rPr>
                <w:b w:val="0"/>
                <w:bCs w:val="0"/>
                <w:iCs/>
                <w:noProof/>
                <w:webHidden/>
              </w:rPr>
              <w:instrText xml:space="preserve"> PAGEREF _Toc88127150 \h </w:instrText>
            </w:r>
            <w:r w:rsidR="0030511D" w:rsidRPr="00270D74">
              <w:rPr>
                <w:b w:val="0"/>
                <w:bCs w:val="0"/>
                <w:iCs/>
                <w:noProof/>
                <w:webHidden/>
              </w:rPr>
            </w:r>
            <w:r w:rsidR="0030511D" w:rsidRPr="00270D74">
              <w:rPr>
                <w:b w:val="0"/>
                <w:bCs w:val="0"/>
                <w:iCs/>
                <w:noProof/>
                <w:webHidden/>
              </w:rPr>
              <w:fldChar w:fldCharType="separate"/>
            </w:r>
            <w:r w:rsidR="00CE7AB3">
              <w:rPr>
                <w:b w:val="0"/>
                <w:bCs w:val="0"/>
                <w:iCs/>
                <w:noProof/>
                <w:webHidden/>
              </w:rPr>
              <w:t>9</w:t>
            </w:r>
            <w:r w:rsidR="0030511D" w:rsidRPr="00270D74">
              <w:rPr>
                <w:b w:val="0"/>
                <w:bCs w:val="0"/>
                <w:iCs/>
                <w:noProof/>
                <w:webHidden/>
              </w:rPr>
              <w:fldChar w:fldCharType="end"/>
            </w:r>
          </w:hyperlink>
        </w:p>
        <w:p w14:paraId="5A5E1696" w14:textId="17A9A243" w:rsidR="0030511D" w:rsidRPr="00270D74" w:rsidRDefault="00AD7161">
          <w:pPr>
            <w:pStyle w:val="Obsah2"/>
            <w:tabs>
              <w:tab w:val="right" w:leader="dot" w:pos="9220"/>
            </w:tabs>
            <w:rPr>
              <w:rFonts w:eastAsiaTheme="minorEastAsia"/>
              <w:b w:val="0"/>
              <w:bCs w:val="0"/>
              <w:iCs/>
              <w:noProof/>
              <w:lang w:eastAsia="cs-CZ" w:bidi="ar-SA"/>
            </w:rPr>
          </w:pPr>
          <w:hyperlink w:anchor="_Toc88127151" w:history="1">
            <w:r w:rsidR="0030511D" w:rsidRPr="00270D74">
              <w:rPr>
                <w:rStyle w:val="Hypertextovodkaz"/>
                <w:b w:val="0"/>
                <w:bCs w:val="0"/>
                <w:iCs/>
                <w:noProof/>
              </w:rPr>
              <w:t>Tabulka 4 – Krátký popis sítí a služeb</w:t>
            </w:r>
            <w:r w:rsidR="0030511D" w:rsidRPr="00270D74">
              <w:rPr>
                <w:b w:val="0"/>
                <w:bCs w:val="0"/>
                <w:iCs/>
                <w:noProof/>
                <w:webHidden/>
              </w:rPr>
              <w:tab/>
            </w:r>
            <w:r w:rsidR="0030511D" w:rsidRPr="00270D74">
              <w:rPr>
                <w:b w:val="0"/>
                <w:bCs w:val="0"/>
                <w:iCs/>
                <w:noProof/>
                <w:webHidden/>
              </w:rPr>
              <w:fldChar w:fldCharType="begin"/>
            </w:r>
            <w:r w:rsidR="0030511D" w:rsidRPr="00270D74">
              <w:rPr>
                <w:b w:val="0"/>
                <w:bCs w:val="0"/>
                <w:iCs/>
                <w:noProof/>
                <w:webHidden/>
              </w:rPr>
              <w:instrText xml:space="preserve"> PAGEREF _Toc88127151 \h </w:instrText>
            </w:r>
            <w:r w:rsidR="0030511D" w:rsidRPr="00270D74">
              <w:rPr>
                <w:b w:val="0"/>
                <w:bCs w:val="0"/>
                <w:iCs/>
                <w:noProof/>
                <w:webHidden/>
              </w:rPr>
            </w:r>
            <w:r w:rsidR="0030511D" w:rsidRPr="00270D74">
              <w:rPr>
                <w:b w:val="0"/>
                <w:bCs w:val="0"/>
                <w:iCs/>
                <w:noProof/>
                <w:webHidden/>
              </w:rPr>
              <w:fldChar w:fldCharType="separate"/>
            </w:r>
            <w:r w:rsidR="00CE7AB3">
              <w:rPr>
                <w:b w:val="0"/>
                <w:bCs w:val="0"/>
                <w:iCs/>
                <w:noProof/>
                <w:webHidden/>
              </w:rPr>
              <w:t>10</w:t>
            </w:r>
            <w:r w:rsidR="0030511D" w:rsidRPr="00270D74">
              <w:rPr>
                <w:b w:val="0"/>
                <w:bCs w:val="0"/>
                <w:iCs/>
                <w:noProof/>
                <w:webHidden/>
              </w:rPr>
              <w:fldChar w:fldCharType="end"/>
            </w:r>
          </w:hyperlink>
        </w:p>
        <w:p w14:paraId="669552A1" w14:textId="030D2A2B" w:rsidR="0030511D" w:rsidRPr="00270D74" w:rsidRDefault="00AD7161">
          <w:pPr>
            <w:pStyle w:val="Obsah1"/>
            <w:tabs>
              <w:tab w:val="left" w:pos="660"/>
              <w:tab w:val="right" w:leader="dot" w:pos="9220"/>
            </w:tabs>
            <w:rPr>
              <w:rFonts w:eastAsiaTheme="minorEastAsia"/>
              <w:b w:val="0"/>
              <w:bCs w:val="0"/>
              <w:i w:val="0"/>
              <w:iCs/>
              <w:noProof/>
              <w:sz w:val="22"/>
              <w:szCs w:val="22"/>
              <w:lang w:eastAsia="cs-CZ" w:bidi="ar-SA"/>
            </w:rPr>
          </w:pPr>
          <w:hyperlink w:anchor="_Toc88127152" w:history="1">
            <w:r w:rsidR="0030511D" w:rsidRPr="00270D74">
              <w:rPr>
                <w:rStyle w:val="Hypertextovodkaz"/>
                <w:b w:val="0"/>
                <w:bCs w:val="0"/>
                <w:i w:val="0"/>
                <w:iCs/>
                <w:noProof/>
                <w:spacing w:val="-1"/>
                <w:lang w:val="en-US"/>
              </w:rPr>
              <w:t>6.</w:t>
            </w:r>
            <w:r w:rsidR="0030511D" w:rsidRPr="00270D74">
              <w:rPr>
                <w:rFonts w:eastAsiaTheme="minorEastAsia"/>
                <w:b w:val="0"/>
                <w:bCs w:val="0"/>
                <w:i w:val="0"/>
                <w:iCs/>
                <w:noProof/>
                <w:sz w:val="22"/>
                <w:szCs w:val="22"/>
                <w:lang w:eastAsia="cs-CZ" w:bidi="ar-SA"/>
              </w:rPr>
              <w:tab/>
            </w:r>
            <w:r w:rsidR="0030511D" w:rsidRPr="00270D74">
              <w:rPr>
                <w:rStyle w:val="Hypertextovodkaz"/>
                <w:b w:val="0"/>
                <w:bCs w:val="0"/>
                <w:i w:val="0"/>
                <w:iCs/>
                <w:noProof/>
              </w:rPr>
              <w:t>Prohlášení</w:t>
            </w:r>
            <w:r w:rsidR="0030511D" w:rsidRPr="00270D74">
              <w:rPr>
                <w:b w:val="0"/>
                <w:bCs w:val="0"/>
                <w:i w:val="0"/>
                <w:iCs/>
                <w:noProof/>
                <w:webHidden/>
              </w:rPr>
              <w:tab/>
            </w:r>
            <w:r w:rsidR="0030511D" w:rsidRPr="00270D74">
              <w:rPr>
                <w:b w:val="0"/>
                <w:bCs w:val="0"/>
                <w:i w:val="0"/>
                <w:iCs/>
                <w:noProof/>
                <w:webHidden/>
              </w:rPr>
              <w:fldChar w:fldCharType="begin"/>
            </w:r>
            <w:r w:rsidR="0030511D" w:rsidRPr="00270D74">
              <w:rPr>
                <w:b w:val="0"/>
                <w:bCs w:val="0"/>
                <w:i w:val="0"/>
                <w:iCs/>
                <w:noProof/>
                <w:webHidden/>
              </w:rPr>
              <w:instrText xml:space="preserve"> PAGEREF _Toc88127152 \h </w:instrText>
            </w:r>
            <w:r w:rsidR="0030511D" w:rsidRPr="00270D74">
              <w:rPr>
                <w:b w:val="0"/>
                <w:bCs w:val="0"/>
                <w:i w:val="0"/>
                <w:iCs/>
                <w:noProof/>
                <w:webHidden/>
              </w:rPr>
            </w:r>
            <w:r w:rsidR="0030511D" w:rsidRPr="00270D74">
              <w:rPr>
                <w:b w:val="0"/>
                <w:bCs w:val="0"/>
                <w:i w:val="0"/>
                <w:iCs/>
                <w:noProof/>
                <w:webHidden/>
              </w:rPr>
              <w:fldChar w:fldCharType="separate"/>
            </w:r>
            <w:r w:rsidR="00CE7AB3">
              <w:rPr>
                <w:b w:val="0"/>
                <w:bCs w:val="0"/>
                <w:i w:val="0"/>
                <w:iCs/>
                <w:noProof/>
                <w:webHidden/>
              </w:rPr>
              <w:t>12</w:t>
            </w:r>
            <w:r w:rsidR="0030511D" w:rsidRPr="00270D74">
              <w:rPr>
                <w:b w:val="0"/>
                <w:bCs w:val="0"/>
                <w:i w:val="0"/>
                <w:iCs/>
                <w:noProof/>
                <w:webHidden/>
              </w:rPr>
              <w:fldChar w:fldCharType="end"/>
            </w:r>
          </w:hyperlink>
        </w:p>
        <w:p w14:paraId="31059BB5" w14:textId="098FD809" w:rsidR="00AA5642" w:rsidRDefault="00AA5642">
          <w:r>
            <w:rPr>
              <w:b/>
              <w:bCs/>
            </w:rPr>
            <w:fldChar w:fldCharType="end"/>
          </w:r>
        </w:p>
      </w:sdtContent>
    </w:sdt>
    <w:p w14:paraId="32ECC1CA" w14:textId="2A4F9BC5" w:rsidR="00AA5642" w:rsidRDefault="00AA5642">
      <w:pPr>
        <w:jc w:val="center"/>
        <w:rPr>
          <w:sz w:val="32"/>
        </w:rPr>
        <w:sectPr w:rsidR="00AA5642">
          <w:type w:val="continuous"/>
          <w:pgSz w:w="11910" w:h="16850"/>
          <w:pgMar w:top="1020" w:right="1080" w:bottom="280" w:left="1600" w:header="720" w:footer="720" w:gutter="0"/>
          <w:cols w:space="720"/>
        </w:sectPr>
      </w:pPr>
    </w:p>
    <w:p w14:paraId="54293C1A" w14:textId="77777777" w:rsidR="004D1F4A" w:rsidRDefault="00275C60">
      <w:pPr>
        <w:pStyle w:val="Nadpis1"/>
        <w:numPr>
          <w:ilvl w:val="0"/>
          <w:numId w:val="1"/>
        </w:numPr>
        <w:tabs>
          <w:tab w:val="left" w:pos="417"/>
        </w:tabs>
        <w:spacing w:before="188"/>
        <w:ind w:hanging="316"/>
        <w:jc w:val="left"/>
      </w:pPr>
      <w:bookmarkStart w:id="1" w:name="1._Executive_Summary"/>
      <w:bookmarkStart w:id="2" w:name="_bookmark0"/>
      <w:bookmarkStart w:id="3" w:name="_Toc88127143"/>
      <w:bookmarkEnd w:id="1"/>
      <w:bookmarkEnd w:id="2"/>
      <w:r>
        <w:rPr>
          <w:color w:val="4472C4"/>
          <w:lang w:bidi="cs-CZ"/>
        </w:rPr>
        <w:lastRenderedPageBreak/>
        <w:t>Manažerské shrnutí</w:t>
      </w:r>
      <w:bookmarkEnd w:id="3"/>
    </w:p>
    <w:p w14:paraId="4CF39912" w14:textId="77777777" w:rsidR="004D1F4A" w:rsidRDefault="004D1F4A">
      <w:pPr>
        <w:pStyle w:val="Zkladntext"/>
        <w:spacing w:before="5"/>
        <w:rPr>
          <w:b/>
          <w:sz w:val="24"/>
        </w:rPr>
      </w:pPr>
    </w:p>
    <w:p w14:paraId="38442965" w14:textId="697FBEF1" w:rsidR="004D1F4A" w:rsidRDefault="00275C60">
      <w:pPr>
        <w:pStyle w:val="Zkladntext"/>
        <w:spacing w:before="1" w:line="276" w:lineRule="auto"/>
        <w:ind w:left="101" w:right="353"/>
        <w:jc w:val="both"/>
      </w:pPr>
      <w:r>
        <w:rPr>
          <w:lang w:bidi="cs-CZ"/>
        </w:rPr>
        <w:t xml:space="preserve">Nově zavedený </w:t>
      </w:r>
      <w:r w:rsidR="0073572F">
        <w:rPr>
          <w:lang w:bidi="cs-CZ"/>
        </w:rPr>
        <w:t>e</w:t>
      </w:r>
      <w:r>
        <w:rPr>
          <w:lang w:bidi="cs-CZ"/>
        </w:rPr>
        <w:t xml:space="preserve">vropský kodex pro elektronické komunikace (dále jen „Kodex“) potvrzuje </w:t>
      </w:r>
      <w:r w:rsidR="00CF15FB">
        <w:rPr>
          <w:lang w:bidi="cs-CZ"/>
        </w:rPr>
        <w:t xml:space="preserve">současný </w:t>
      </w:r>
      <w:r>
        <w:rPr>
          <w:lang w:bidi="cs-CZ"/>
        </w:rPr>
        <w:t>přístup zákonodárce EU ke správnímu režimu pro vstup na trh v odvětví elektronických komunikací, jak je nastíněn v autorizační směrnici (směrnice 2002/20/ES). To znamená, že systém všeobecného oprávnění stále představuje referenční rámec EU upravující přístup na trh pro podniky, které chtějí poskytovat sítě a služby elektronických komunikací.</w:t>
      </w:r>
    </w:p>
    <w:p w14:paraId="29F4EA13" w14:textId="77777777" w:rsidR="004D1F4A" w:rsidRDefault="004D1F4A">
      <w:pPr>
        <w:pStyle w:val="Zkladntext"/>
        <w:spacing w:before="3"/>
        <w:rPr>
          <w:sz w:val="24"/>
        </w:rPr>
      </w:pPr>
    </w:p>
    <w:p w14:paraId="33C4A156" w14:textId="1BDF3C7E" w:rsidR="004D1F4A" w:rsidRDefault="00275C60">
      <w:pPr>
        <w:pStyle w:val="Zkladntext"/>
        <w:spacing w:line="276" w:lineRule="auto"/>
        <w:ind w:left="101" w:right="353"/>
        <w:jc w:val="both"/>
      </w:pPr>
      <w:r>
        <w:rPr>
          <w:lang w:bidi="cs-CZ"/>
        </w:rPr>
        <w:t xml:space="preserve">V tomto rámci Kodex stále uznává oznámení o zahájení činnosti vnitrostátnímu regulačnímu orgánu nebo jinému příslušnému orgánu jako jediný požadavek, který mohou členské státy oprávněně stanovit </w:t>
      </w:r>
      <w:r w:rsidR="00542C9D" w:rsidRPr="00542C9D">
        <w:rPr>
          <w:lang w:bidi="cs-CZ"/>
        </w:rPr>
        <w:t>operátorům</w:t>
      </w:r>
      <w:r w:rsidRPr="00542C9D">
        <w:rPr>
          <w:lang w:bidi="cs-CZ"/>
        </w:rPr>
        <w:t xml:space="preserve"> sítí elektronických komunikací nebo </w:t>
      </w:r>
      <w:r w:rsidR="00542C9D" w:rsidRPr="00542C9D">
        <w:rPr>
          <w:lang w:bidi="cs-CZ"/>
        </w:rPr>
        <w:t xml:space="preserve">poskytovatelům </w:t>
      </w:r>
      <w:r w:rsidRPr="00542C9D">
        <w:rPr>
          <w:lang w:bidi="cs-CZ"/>
        </w:rPr>
        <w:t>služeb elektronickýc</w:t>
      </w:r>
      <w:r>
        <w:rPr>
          <w:lang w:bidi="cs-CZ"/>
        </w:rPr>
        <w:t>h komunikací podléhající</w:t>
      </w:r>
      <w:r w:rsidR="00FD0919">
        <w:rPr>
          <w:lang w:bidi="cs-CZ"/>
        </w:rPr>
        <w:t>m</w:t>
      </w:r>
      <w:r>
        <w:rPr>
          <w:lang w:bidi="cs-CZ"/>
        </w:rPr>
        <w:t xml:space="preserve"> rámci </w:t>
      </w:r>
      <w:r w:rsidR="00F3188C">
        <w:rPr>
          <w:lang w:bidi="cs-CZ"/>
        </w:rPr>
        <w:t>v</w:t>
      </w:r>
      <w:r w:rsidR="00FD0919">
        <w:rPr>
          <w:lang w:bidi="cs-CZ"/>
        </w:rPr>
        <w:t>šeobec</w:t>
      </w:r>
      <w:r w:rsidR="00F3188C">
        <w:rPr>
          <w:lang w:bidi="cs-CZ"/>
        </w:rPr>
        <w:t>ného oprávnění</w:t>
      </w:r>
      <w:r>
        <w:rPr>
          <w:lang w:bidi="cs-CZ"/>
        </w:rPr>
        <w:t>.</w:t>
      </w:r>
    </w:p>
    <w:p w14:paraId="196E3031" w14:textId="77777777" w:rsidR="004D1F4A" w:rsidRDefault="004D1F4A">
      <w:pPr>
        <w:pStyle w:val="Zkladntext"/>
        <w:spacing w:before="5"/>
        <w:rPr>
          <w:sz w:val="24"/>
        </w:rPr>
      </w:pPr>
    </w:p>
    <w:p w14:paraId="333B9A5F" w14:textId="3314DD4A" w:rsidR="004D1F4A" w:rsidRDefault="00275C60">
      <w:pPr>
        <w:pStyle w:val="Zkladntext"/>
        <w:spacing w:before="1" w:line="276" w:lineRule="auto"/>
        <w:ind w:left="101" w:right="354"/>
        <w:jc w:val="both"/>
      </w:pPr>
      <w:r>
        <w:rPr>
          <w:lang w:bidi="cs-CZ"/>
        </w:rPr>
        <w:t xml:space="preserve">V porovnání s článkem 3 stávající autorizační směrnice, který obsahuje </w:t>
      </w:r>
      <w:r w:rsidR="00FD0919">
        <w:rPr>
          <w:lang w:bidi="cs-CZ"/>
        </w:rPr>
        <w:t>ilustrativní</w:t>
      </w:r>
      <w:r>
        <w:rPr>
          <w:lang w:bidi="cs-CZ"/>
        </w:rPr>
        <w:t xml:space="preserve"> seznam informací, jež mohou být zahrnuty do formuláře oznámení, zavádí nyní Kodex v čl. 12 odst. 4 taxativní seznam těchto informací.</w:t>
      </w:r>
    </w:p>
    <w:p w14:paraId="109E0ECC" w14:textId="77777777" w:rsidR="004D1F4A" w:rsidRDefault="004D1F4A">
      <w:pPr>
        <w:pStyle w:val="Zkladntext"/>
        <w:spacing w:before="2"/>
        <w:rPr>
          <w:sz w:val="24"/>
        </w:rPr>
      </w:pPr>
    </w:p>
    <w:p w14:paraId="1AAA6B3F" w14:textId="234929F3" w:rsidR="004D1F4A" w:rsidRDefault="00275C60">
      <w:pPr>
        <w:pStyle w:val="Zkladntext"/>
        <w:spacing w:before="1" w:line="276" w:lineRule="auto"/>
        <w:ind w:left="101" w:right="355"/>
        <w:jc w:val="both"/>
      </w:pPr>
      <w:r>
        <w:rPr>
          <w:lang w:bidi="cs-CZ"/>
        </w:rPr>
        <w:t>V této souvislosti se sdružení BEREC vyzývá, aby „zveřejnil</w:t>
      </w:r>
      <w:r w:rsidR="00DC4509">
        <w:rPr>
          <w:lang w:bidi="cs-CZ"/>
        </w:rPr>
        <w:t>o</w:t>
      </w:r>
      <w:r>
        <w:rPr>
          <w:lang w:bidi="cs-CZ"/>
        </w:rPr>
        <w:t xml:space="preserve"> pokyny týkající se vzoru pro oznámení“ a aby do prosince 2020 vytvořilo unijní databázi oznámení předaných příslušným orgánům.</w:t>
      </w:r>
    </w:p>
    <w:p w14:paraId="16E12023" w14:textId="77777777" w:rsidR="004D1F4A" w:rsidRDefault="004D1F4A">
      <w:pPr>
        <w:pStyle w:val="Zkladntext"/>
        <w:spacing w:before="5"/>
        <w:rPr>
          <w:sz w:val="24"/>
        </w:rPr>
      </w:pPr>
    </w:p>
    <w:p w14:paraId="559AA6CB" w14:textId="292CDF77" w:rsidR="004D1F4A" w:rsidRDefault="00275C60">
      <w:pPr>
        <w:pStyle w:val="Zkladntext"/>
        <w:spacing w:line="276" w:lineRule="auto"/>
        <w:ind w:left="101" w:right="356"/>
        <w:jc w:val="both"/>
      </w:pPr>
      <w:r>
        <w:rPr>
          <w:lang w:bidi="cs-CZ"/>
        </w:rPr>
        <w:t>Za tímto účelem sdružení BEREC navázalo na předchozí práci vykonanou v roce 2013 s</w:t>
      </w:r>
      <w:r w:rsidR="00CF15FB">
        <w:rPr>
          <w:lang w:bidi="cs-CZ"/>
        </w:rPr>
        <w:t> </w:t>
      </w:r>
      <w:r>
        <w:rPr>
          <w:lang w:bidi="cs-CZ"/>
        </w:rPr>
        <w:t>cílem zjednodušit plnění oznamovacích povinností pro přeshraniční operátory a</w:t>
      </w:r>
      <w:r w:rsidR="00CF15FB">
        <w:rPr>
          <w:lang w:bidi="cs-CZ"/>
        </w:rPr>
        <w:t> </w:t>
      </w:r>
      <w:r>
        <w:rPr>
          <w:lang w:bidi="cs-CZ"/>
        </w:rPr>
        <w:t>přizpůsobilo tyto úvahy novému referenčnímu právnímu kontextu.</w:t>
      </w:r>
    </w:p>
    <w:p w14:paraId="28FDAFE9" w14:textId="77777777" w:rsidR="004D1F4A" w:rsidRDefault="004D1F4A">
      <w:pPr>
        <w:pStyle w:val="Zkladntext"/>
        <w:spacing w:before="3"/>
        <w:rPr>
          <w:sz w:val="24"/>
        </w:rPr>
      </w:pPr>
    </w:p>
    <w:p w14:paraId="27524248" w14:textId="0BE87EC3" w:rsidR="004D1F4A" w:rsidRDefault="00275C60">
      <w:pPr>
        <w:pStyle w:val="Zkladntext"/>
        <w:spacing w:line="276" w:lineRule="auto"/>
        <w:ind w:left="101" w:right="355"/>
        <w:jc w:val="both"/>
      </w:pPr>
      <w:r>
        <w:rPr>
          <w:lang w:bidi="cs-CZ"/>
        </w:rPr>
        <w:t xml:space="preserve">Cílem tohoto návrhu </w:t>
      </w:r>
      <w:r w:rsidR="00FD0919">
        <w:rPr>
          <w:lang w:bidi="cs-CZ"/>
        </w:rPr>
        <w:t>P</w:t>
      </w:r>
      <w:r>
        <w:rPr>
          <w:lang w:bidi="cs-CZ"/>
        </w:rPr>
        <w:t>okynů je proto zajistit provádění čl. 12 odst. 4 Kodexu, a tím přispět k dosažení jednotných požadavků na oznamování v celé Unii ve prospěch jednotného trhu.</w:t>
      </w:r>
    </w:p>
    <w:p w14:paraId="19C58652" w14:textId="77777777" w:rsidR="004D1F4A" w:rsidRDefault="004D1F4A">
      <w:pPr>
        <w:spacing w:line="276" w:lineRule="auto"/>
        <w:jc w:val="both"/>
        <w:sectPr w:rsidR="004D1F4A">
          <w:headerReference w:type="default" r:id="rId12"/>
          <w:footerReference w:type="default" r:id="rId13"/>
          <w:pgSz w:w="11910" w:h="16850"/>
          <w:pgMar w:top="1020" w:right="1080" w:bottom="1120" w:left="1600" w:header="726" w:footer="922" w:gutter="0"/>
          <w:cols w:space="720"/>
        </w:sectPr>
      </w:pPr>
    </w:p>
    <w:p w14:paraId="55728981" w14:textId="77777777" w:rsidR="004D1F4A" w:rsidRDefault="00275C60">
      <w:pPr>
        <w:pStyle w:val="Nadpis1"/>
        <w:numPr>
          <w:ilvl w:val="0"/>
          <w:numId w:val="1"/>
        </w:numPr>
        <w:tabs>
          <w:tab w:val="left" w:pos="414"/>
        </w:tabs>
        <w:spacing w:before="92"/>
        <w:ind w:left="413" w:hanging="313"/>
        <w:jc w:val="left"/>
      </w:pPr>
      <w:bookmarkStart w:id="4" w:name="2._Introduction_and_legal_basis"/>
      <w:bookmarkStart w:id="5" w:name="_bookmark1"/>
      <w:bookmarkStart w:id="6" w:name="_Toc88127144"/>
      <w:bookmarkEnd w:id="4"/>
      <w:bookmarkEnd w:id="5"/>
      <w:r>
        <w:rPr>
          <w:color w:val="4472C4"/>
          <w:lang w:bidi="cs-CZ"/>
        </w:rPr>
        <w:lastRenderedPageBreak/>
        <w:t>Úvod a právní základ</w:t>
      </w:r>
      <w:bookmarkEnd w:id="6"/>
    </w:p>
    <w:p w14:paraId="26120C48" w14:textId="77777777" w:rsidR="004D1F4A" w:rsidRDefault="004D1F4A">
      <w:pPr>
        <w:pStyle w:val="Zkladntext"/>
        <w:spacing w:before="5"/>
        <w:rPr>
          <w:b/>
          <w:sz w:val="24"/>
        </w:rPr>
      </w:pPr>
    </w:p>
    <w:p w14:paraId="1D6DE7A5" w14:textId="3B2BDC6F" w:rsidR="004D1F4A" w:rsidRDefault="00275C60">
      <w:pPr>
        <w:pStyle w:val="Zkladntext"/>
        <w:spacing w:before="1" w:line="276" w:lineRule="auto"/>
        <w:ind w:left="101" w:right="352"/>
        <w:jc w:val="both"/>
      </w:pPr>
      <w:r>
        <w:rPr>
          <w:lang w:bidi="cs-CZ"/>
        </w:rPr>
        <w:t>Směrnice (EU) 2018/1972, kterou se stanoví Kodex, stanov</w:t>
      </w:r>
      <w:r w:rsidR="00EC3C82">
        <w:rPr>
          <w:lang w:bidi="cs-CZ"/>
        </w:rPr>
        <w:t>uje</w:t>
      </w:r>
      <w:r>
        <w:rPr>
          <w:lang w:bidi="cs-CZ"/>
        </w:rPr>
        <w:t xml:space="preserve">, že s cílem podpořit rozvoj nových komunikačních služeb a celoevropských komunikačních sítí a služeb a umožnit poskytovatelům služeb a spotřebitelům využívat </w:t>
      </w:r>
      <w:r w:rsidRPr="00EC3C82">
        <w:rPr>
          <w:lang w:bidi="cs-CZ"/>
        </w:rPr>
        <w:t>úspor z rozsahu</w:t>
      </w:r>
      <w:r>
        <w:rPr>
          <w:lang w:bidi="cs-CZ"/>
        </w:rPr>
        <w:t xml:space="preserve"> plynoucích z vnitřního trhu by členské státy měly </w:t>
      </w:r>
      <w:r w:rsidR="00FA4D02">
        <w:rPr>
          <w:lang w:bidi="cs-CZ"/>
        </w:rPr>
        <w:t xml:space="preserve">předpokládat </w:t>
      </w:r>
      <w:r>
        <w:rPr>
          <w:lang w:bidi="cs-CZ"/>
        </w:rPr>
        <w:t xml:space="preserve">co nejméně </w:t>
      </w:r>
      <w:r w:rsidR="00EC3C82">
        <w:rPr>
          <w:lang w:bidi="cs-CZ"/>
        </w:rPr>
        <w:t xml:space="preserve">svazující </w:t>
      </w:r>
      <w:r>
        <w:rPr>
          <w:lang w:bidi="cs-CZ"/>
        </w:rPr>
        <w:t xml:space="preserve">systém </w:t>
      </w:r>
      <w:r w:rsidR="005D3D1D">
        <w:rPr>
          <w:lang w:bidi="cs-CZ"/>
        </w:rPr>
        <w:t xml:space="preserve">vzniku </w:t>
      </w:r>
      <w:r>
        <w:rPr>
          <w:lang w:bidi="cs-CZ"/>
        </w:rPr>
        <w:t>oprávnění v</w:t>
      </w:r>
      <w:r w:rsidR="0030511D">
        <w:rPr>
          <w:lang w:bidi="cs-CZ"/>
        </w:rPr>
        <w:t> </w:t>
      </w:r>
      <w:r>
        <w:rPr>
          <w:lang w:bidi="cs-CZ"/>
        </w:rPr>
        <w:t>souvislosti s</w:t>
      </w:r>
      <w:r w:rsidR="00542C9D">
        <w:rPr>
          <w:lang w:bidi="cs-CZ"/>
        </w:rPr>
        <w:t xml:space="preserve">e zajišťováním </w:t>
      </w:r>
      <w:r>
        <w:rPr>
          <w:lang w:bidi="cs-CZ"/>
        </w:rPr>
        <w:t xml:space="preserve">sítí a </w:t>
      </w:r>
      <w:r w:rsidR="00542C9D">
        <w:rPr>
          <w:lang w:bidi="cs-CZ"/>
        </w:rPr>
        <w:t xml:space="preserve">poskytováním </w:t>
      </w:r>
      <w:r>
        <w:rPr>
          <w:lang w:bidi="cs-CZ"/>
        </w:rPr>
        <w:t>služeb elektronických komunikací (41.</w:t>
      </w:r>
      <w:r w:rsidR="0030511D">
        <w:rPr>
          <w:lang w:bidi="cs-CZ"/>
        </w:rPr>
        <w:t> </w:t>
      </w:r>
      <w:r>
        <w:rPr>
          <w:lang w:bidi="cs-CZ"/>
        </w:rPr>
        <w:t>bod odůvodnění).</w:t>
      </w:r>
    </w:p>
    <w:p w14:paraId="1C5C7558" w14:textId="77777777" w:rsidR="004D1F4A" w:rsidRDefault="004D1F4A">
      <w:pPr>
        <w:pStyle w:val="Zkladntext"/>
        <w:spacing w:before="5"/>
        <w:rPr>
          <w:sz w:val="24"/>
        </w:rPr>
      </w:pPr>
    </w:p>
    <w:p w14:paraId="220E60A0" w14:textId="5690516B" w:rsidR="004D1F4A" w:rsidRDefault="00275C60">
      <w:pPr>
        <w:pStyle w:val="Zkladntext"/>
        <w:spacing w:line="276" w:lineRule="auto"/>
        <w:ind w:left="101" w:right="353"/>
        <w:jc w:val="both"/>
      </w:pPr>
      <w:r>
        <w:rPr>
          <w:lang w:bidi="cs-CZ"/>
        </w:rPr>
        <w:t>Takový</w:t>
      </w:r>
      <w:r w:rsidR="00EC3C82">
        <w:rPr>
          <w:lang w:bidi="cs-CZ"/>
        </w:rPr>
        <w:t>to</w:t>
      </w:r>
      <w:r>
        <w:rPr>
          <w:lang w:bidi="cs-CZ"/>
        </w:rPr>
        <w:t xml:space="preserve"> štíhlý systém je </w:t>
      </w:r>
      <w:r w:rsidR="005D3D1D">
        <w:rPr>
          <w:lang w:bidi="cs-CZ"/>
        </w:rPr>
        <w:t xml:space="preserve">(v bodě 42. odůvodnění) </w:t>
      </w:r>
      <w:r>
        <w:rPr>
          <w:lang w:bidi="cs-CZ"/>
        </w:rPr>
        <w:t xml:space="preserve">identifikován v režimu všeobecného oprávnění pro sítě a služby elektronických komunikací </w:t>
      </w:r>
      <w:r w:rsidR="00C63838">
        <w:rPr>
          <w:lang w:bidi="cs-CZ"/>
        </w:rPr>
        <w:t>–</w:t>
      </w:r>
      <w:r>
        <w:rPr>
          <w:lang w:bidi="cs-CZ"/>
        </w:rPr>
        <w:t xml:space="preserve"> </w:t>
      </w:r>
      <w:r w:rsidR="005D3D1D">
        <w:rPr>
          <w:lang w:bidi="cs-CZ"/>
        </w:rPr>
        <w:t xml:space="preserve">s výjimkou </w:t>
      </w:r>
      <w:r>
        <w:rPr>
          <w:lang w:bidi="cs-CZ"/>
        </w:rPr>
        <w:t xml:space="preserve">interpersonálních </w:t>
      </w:r>
      <w:r w:rsidR="005D3D1D">
        <w:rPr>
          <w:lang w:bidi="cs-CZ"/>
        </w:rPr>
        <w:t xml:space="preserve">komunikačních služeb </w:t>
      </w:r>
      <w:r>
        <w:rPr>
          <w:lang w:bidi="cs-CZ"/>
        </w:rPr>
        <w:t>nezávisl</w:t>
      </w:r>
      <w:r w:rsidR="005D3D1D">
        <w:rPr>
          <w:lang w:bidi="cs-CZ"/>
        </w:rPr>
        <w:t>ých</w:t>
      </w:r>
      <w:r>
        <w:rPr>
          <w:lang w:bidi="cs-CZ"/>
        </w:rPr>
        <w:t xml:space="preserve"> na číslech </w:t>
      </w:r>
      <w:r w:rsidR="00C63838">
        <w:rPr>
          <w:lang w:bidi="cs-CZ"/>
        </w:rPr>
        <w:t>–</w:t>
      </w:r>
      <w:r>
        <w:rPr>
          <w:lang w:bidi="cs-CZ"/>
        </w:rPr>
        <w:t xml:space="preserve"> což znamená, že podle práva EU nelze legitimně</w:t>
      </w:r>
      <w:r w:rsidR="00BE4CD8">
        <w:rPr>
          <w:lang w:bidi="cs-CZ"/>
        </w:rPr>
        <w:t xml:space="preserve"> pro vstup na trh</w:t>
      </w:r>
      <w:r>
        <w:rPr>
          <w:lang w:bidi="cs-CZ"/>
        </w:rPr>
        <w:t xml:space="preserve"> vyžadovat žádné vý</w:t>
      </w:r>
      <w:r w:rsidR="00826214">
        <w:rPr>
          <w:lang w:bidi="cs-CZ"/>
        </w:rPr>
        <w:t>s</w:t>
      </w:r>
      <w:r>
        <w:rPr>
          <w:lang w:bidi="cs-CZ"/>
        </w:rPr>
        <w:t xml:space="preserve">lovné rozhodnutí nebo správní akt vnitrostátního regulačního orgánu, aby podniky mohly začít </w:t>
      </w:r>
      <w:r w:rsidR="00542C9D">
        <w:rPr>
          <w:lang w:bidi="cs-CZ"/>
        </w:rPr>
        <w:t>zajišťovat</w:t>
      </w:r>
      <w:r>
        <w:rPr>
          <w:lang w:bidi="cs-CZ"/>
        </w:rPr>
        <w:t xml:space="preserve"> sítě</w:t>
      </w:r>
      <w:r w:rsidR="00542C9D">
        <w:rPr>
          <w:lang w:bidi="cs-CZ"/>
        </w:rPr>
        <w:t xml:space="preserve"> / poskytovat </w:t>
      </w:r>
      <w:r>
        <w:rPr>
          <w:lang w:bidi="cs-CZ"/>
        </w:rPr>
        <w:t>služby elektronických komunikací.</w:t>
      </w:r>
    </w:p>
    <w:p w14:paraId="1C9DA1AF" w14:textId="77777777" w:rsidR="004D1F4A" w:rsidRDefault="004D1F4A">
      <w:pPr>
        <w:pStyle w:val="Zkladntext"/>
        <w:spacing w:before="2"/>
        <w:rPr>
          <w:sz w:val="24"/>
        </w:rPr>
      </w:pPr>
    </w:p>
    <w:p w14:paraId="66507BF5" w14:textId="4EBF73EE" w:rsidR="004D1F4A" w:rsidRDefault="00275C60">
      <w:pPr>
        <w:pStyle w:val="Zkladntext"/>
        <w:spacing w:line="276" w:lineRule="auto"/>
        <w:ind w:left="101" w:right="356"/>
        <w:jc w:val="both"/>
      </w:pPr>
      <w:r>
        <w:rPr>
          <w:lang w:bidi="cs-CZ"/>
        </w:rPr>
        <w:t xml:space="preserve">Všeobecné oprávnění má tedy podobu právního referenčního rámce tvořeného souborem povinností </w:t>
      </w:r>
      <w:r w:rsidR="00C63838">
        <w:rPr>
          <w:lang w:bidi="cs-CZ"/>
        </w:rPr>
        <w:t>–</w:t>
      </w:r>
      <w:r>
        <w:rPr>
          <w:lang w:bidi="cs-CZ"/>
        </w:rPr>
        <w:t xml:space="preserve"> jejichž nejširší výčet je uveden v příloze I Kodexu </w:t>
      </w:r>
      <w:r w:rsidR="00C63838">
        <w:rPr>
          <w:lang w:bidi="cs-CZ"/>
        </w:rPr>
        <w:t>–</w:t>
      </w:r>
      <w:r>
        <w:rPr>
          <w:lang w:bidi="cs-CZ"/>
        </w:rPr>
        <w:t xml:space="preserve"> které musí </w:t>
      </w:r>
      <w:r w:rsidR="00542C9D">
        <w:rPr>
          <w:lang w:bidi="cs-CZ"/>
        </w:rPr>
        <w:t>operátoři a</w:t>
      </w:r>
      <w:r w:rsidR="0030511D">
        <w:rPr>
          <w:lang w:bidi="cs-CZ"/>
        </w:rPr>
        <w:t> </w:t>
      </w:r>
      <w:r>
        <w:rPr>
          <w:lang w:bidi="cs-CZ"/>
        </w:rPr>
        <w:t xml:space="preserve">poskytovatelé dodržovat, aby mohli oprávněně </w:t>
      </w:r>
      <w:r w:rsidR="00542C9D">
        <w:rPr>
          <w:lang w:bidi="cs-CZ"/>
        </w:rPr>
        <w:t>zajišťovat</w:t>
      </w:r>
      <w:r>
        <w:rPr>
          <w:lang w:bidi="cs-CZ"/>
        </w:rPr>
        <w:t xml:space="preserve"> sítě</w:t>
      </w:r>
      <w:r w:rsidR="00542C9D">
        <w:rPr>
          <w:lang w:bidi="cs-CZ"/>
        </w:rPr>
        <w:t xml:space="preserve"> </w:t>
      </w:r>
      <w:r>
        <w:rPr>
          <w:lang w:bidi="cs-CZ"/>
        </w:rPr>
        <w:t>/</w:t>
      </w:r>
      <w:r w:rsidR="00542C9D">
        <w:rPr>
          <w:lang w:bidi="cs-CZ"/>
        </w:rPr>
        <w:t xml:space="preserve"> poskytovat </w:t>
      </w:r>
      <w:r>
        <w:rPr>
          <w:lang w:bidi="cs-CZ"/>
        </w:rPr>
        <w:t>služby elektronických komunikací, a jejichž dodržování se ověřuje ex post</w:t>
      </w:r>
      <w:r w:rsidR="00F57D5C">
        <w:rPr>
          <w:lang w:bidi="cs-CZ"/>
        </w:rPr>
        <w:t>. V</w:t>
      </w:r>
      <w:r>
        <w:rPr>
          <w:lang w:bidi="cs-CZ"/>
        </w:rPr>
        <w:t>šeobecná oprávnění by měla obsahovat pouze podmínky, které jsou zvláštní pro odvětví elektronických komunikací (46. bod odůvodnění).</w:t>
      </w:r>
    </w:p>
    <w:p w14:paraId="38B0477D" w14:textId="77777777" w:rsidR="004D1F4A" w:rsidRDefault="004D1F4A">
      <w:pPr>
        <w:pStyle w:val="Zkladntext"/>
        <w:spacing w:before="5"/>
        <w:rPr>
          <w:sz w:val="24"/>
        </w:rPr>
      </w:pPr>
    </w:p>
    <w:p w14:paraId="5DB345F3" w14:textId="2B1DBCE7" w:rsidR="004D1F4A" w:rsidRDefault="00275C60">
      <w:pPr>
        <w:pStyle w:val="Zkladntext"/>
        <w:spacing w:line="276" w:lineRule="auto"/>
        <w:ind w:left="101" w:right="356"/>
        <w:jc w:val="both"/>
      </w:pPr>
      <w:r>
        <w:rPr>
          <w:lang w:bidi="cs-CZ"/>
        </w:rPr>
        <w:t xml:space="preserve">Kodex rovněž stanoví, že veškeré procesní požadavky spojené se vstupem na trh v odvětví elektronických komunikací by se měly omezit na deklaratorní oznámení, které by v případě, že je členský stát předpokládá při zahájení činnosti, nemělo </w:t>
      </w:r>
      <w:r w:rsidR="00542C9D">
        <w:rPr>
          <w:lang w:bidi="cs-CZ"/>
        </w:rPr>
        <w:t xml:space="preserve">operátorům a </w:t>
      </w:r>
      <w:r w:rsidR="00F57D5C">
        <w:rPr>
          <w:lang w:bidi="cs-CZ"/>
        </w:rPr>
        <w:t>poskytovatelům ukládat</w:t>
      </w:r>
      <w:r>
        <w:rPr>
          <w:lang w:bidi="cs-CZ"/>
        </w:rPr>
        <w:t xml:space="preserve"> žádn</w:t>
      </w:r>
      <w:r w:rsidR="00F57D5C">
        <w:rPr>
          <w:lang w:bidi="cs-CZ"/>
        </w:rPr>
        <w:t>é</w:t>
      </w:r>
      <w:r>
        <w:rPr>
          <w:lang w:bidi="cs-CZ"/>
        </w:rPr>
        <w:t xml:space="preserve"> správní náklady</w:t>
      </w:r>
      <w:r w:rsidR="00C63838">
        <w:rPr>
          <w:lang w:bidi="cs-CZ"/>
        </w:rPr>
        <w:t>.</w:t>
      </w:r>
      <w:r w:rsidR="00E07ED8">
        <w:rPr>
          <w:rStyle w:val="Znakapoznpodarou"/>
          <w:lang w:bidi="cs-CZ"/>
        </w:rPr>
        <w:footnoteReference w:id="1"/>
      </w:r>
      <w:r>
        <w:rPr>
          <w:lang w:bidi="cs-CZ"/>
        </w:rPr>
        <w:t xml:space="preserve"> Kodex dodává, že takové oznámení by mohlo být k</w:t>
      </w:r>
      <w:r w:rsidR="0030511D">
        <w:rPr>
          <w:lang w:bidi="cs-CZ"/>
        </w:rPr>
        <w:t> </w:t>
      </w:r>
      <w:r>
        <w:rPr>
          <w:lang w:bidi="cs-CZ"/>
        </w:rPr>
        <w:t>dispozici prostřednictvím vstupního bodu na internetových stránkách příslušných orgánů.</w:t>
      </w:r>
    </w:p>
    <w:p w14:paraId="418F5651" w14:textId="77777777" w:rsidR="004D1F4A" w:rsidRDefault="004D1F4A">
      <w:pPr>
        <w:pStyle w:val="Zkladntext"/>
        <w:rPr>
          <w:sz w:val="24"/>
        </w:rPr>
      </w:pPr>
    </w:p>
    <w:p w14:paraId="32EF2F81" w14:textId="73460CB3" w:rsidR="004D1F4A" w:rsidRDefault="00275C60">
      <w:pPr>
        <w:pStyle w:val="Zkladntext"/>
        <w:spacing w:line="276" w:lineRule="auto"/>
        <w:ind w:left="101" w:right="353"/>
        <w:jc w:val="both"/>
      </w:pPr>
      <w:r>
        <w:rPr>
          <w:lang w:bidi="cs-CZ"/>
        </w:rPr>
        <w:t xml:space="preserve">Článek 12 Kodexu potvrzuje přístup nastíněný v uvedených bodech odůvodnění a stanoví, že členský stát může legitimně </w:t>
      </w:r>
      <w:r w:rsidR="007F00B4">
        <w:rPr>
          <w:lang w:bidi="cs-CZ"/>
        </w:rPr>
        <w:t xml:space="preserve">určit </w:t>
      </w:r>
      <w:r>
        <w:rPr>
          <w:lang w:bidi="cs-CZ"/>
        </w:rPr>
        <w:t xml:space="preserve">pro všechny </w:t>
      </w:r>
      <w:r w:rsidR="00542C9D">
        <w:rPr>
          <w:lang w:bidi="cs-CZ"/>
        </w:rPr>
        <w:t>operátory</w:t>
      </w:r>
      <w:r>
        <w:rPr>
          <w:lang w:bidi="cs-CZ"/>
        </w:rPr>
        <w:t xml:space="preserve"> sítí nebo </w:t>
      </w:r>
      <w:r w:rsidR="00542C9D">
        <w:rPr>
          <w:lang w:bidi="cs-CZ"/>
        </w:rPr>
        <w:t xml:space="preserve">poskytovatele </w:t>
      </w:r>
      <w:r>
        <w:rPr>
          <w:lang w:bidi="cs-CZ"/>
        </w:rPr>
        <w:t xml:space="preserve">služeb elektronických komunikací podléhající všeobecnému oprávnění povinnost předložit oznámení vnitrostátnímu regulačnímu orgánu nebo jinému příslušnému orgánu, aby vedl rejstřík nebo seznam podniků zajišťujících sítě nebo poskytujících služby elektronických komunikací; celý tento přístup je plně v souladu s tím, co předpokládá stávající odvětvový legislativní rámec EU (článek 3 směrnice 2002/20/ES </w:t>
      </w:r>
      <w:r w:rsidR="007F00B4">
        <w:rPr>
          <w:lang w:bidi="cs-CZ"/>
        </w:rPr>
        <w:t>–</w:t>
      </w:r>
      <w:r>
        <w:rPr>
          <w:lang w:bidi="cs-CZ"/>
        </w:rPr>
        <w:t xml:space="preserve"> „autorizační směrnice“).</w:t>
      </w:r>
    </w:p>
    <w:p w14:paraId="1CFE25AE" w14:textId="77777777" w:rsidR="004D1F4A" w:rsidRDefault="004D1F4A">
      <w:pPr>
        <w:pStyle w:val="Zkladntext"/>
        <w:spacing w:before="4"/>
        <w:rPr>
          <w:sz w:val="24"/>
        </w:rPr>
      </w:pPr>
    </w:p>
    <w:p w14:paraId="3D3E3E3D" w14:textId="1C67E9FB" w:rsidR="004D1F4A" w:rsidRPr="00C63838" w:rsidRDefault="00275C60" w:rsidP="00347A78">
      <w:pPr>
        <w:pStyle w:val="Zkladntext"/>
        <w:spacing w:line="276" w:lineRule="auto"/>
        <w:ind w:left="100" w:right="353"/>
        <w:jc w:val="both"/>
        <w:rPr>
          <w:lang w:bidi="cs-CZ"/>
        </w:rPr>
      </w:pPr>
      <w:r>
        <w:rPr>
          <w:lang w:bidi="cs-CZ"/>
        </w:rPr>
        <w:t xml:space="preserve">Podle čl. 12 odst. 4 Kodexu oznámení </w:t>
      </w:r>
      <w:r w:rsidR="007F00B4">
        <w:rPr>
          <w:lang w:bidi="cs-CZ"/>
        </w:rPr>
        <w:t>–</w:t>
      </w:r>
      <w:r>
        <w:rPr>
          <w:lang w:bidi="cs-CZ"/>
        </w:rPr>
        <w:t xml:space="preserve"> pokud je členským státem předpokládáno </w:t>
      </w:r>
      <w:r w:rsidR="007F00B4">
        <w:rPr>
          <w:lang w:bidi="cs-CZ"/>
        </w:rPr>
        <w:t>–</w:t>
      </w:r>
      <w:r w:rsidR="0030511D">
        <w:rPr>
          <w:lang w:bidi="cs-CZ"/>
        </w:rPr>
        <w:t> </w:t>
      </w:r>
      <w:r>
        <w:rPr>
          <w:lang w:bidi="cs-CZ"/>
        </w:rPr>
        <w:t xml:space="preserve">znamená pouze prohlášení operátora o úmyslu zahájit zajišťování sítí nebo </w:t>
      </w:r>
      <w:r w:rsidR="00542C9D">
        <w:rPr>
          <w:lang w:bidi="cs-CZ"/>
        </w:rPr>
        <w:t xml:space="preserve">poskytovatele o </w:t>
      </w:r>
      <w:r>
        <w:rPr>
          <w:lang w:bidi="cs-CZ"/>
        </w:rPr>
        <w:t>poskytování služeb elektronických komunikací, doplněné o příslušné minimální informace, jejichž součásti, nově zavedené Kodexem, jsou uvedeny v témže ustanovení: i)</w:t>
      </w:r>
      <w:r w:rsidR="0030511D">
        <w:rPr>
          <w:lang w:bidi="cs-CZ"/>
        </w:rPr>
        <w:t> </w:t>
      </w:r>
      <w:r>
        <w:rPr>
          <w:lang w:bidi="cs-CZ"/>
        </w:rPr>
        <w:t xml:space="preserve">název poskytovatele; </w:t>
      </w:r>
      <w:proofErr w:type="spellStart"/>
      <w:r>
        <w:rPr>
          <w:lang w:bidi="cs-CZ"/>
        </w:rPr>
        <w:t>ii</w:t>
      </w:r>
      <w:proofErr w:type="spellEnd"/>
      <w:r>
        <w:rPr>
          <w:lang w:bidi="cs-CZ"/>
        </w:rPr>
        <w:t xml:space="preserve">) právní </w:t>
      </w:r>
      <w:r w:rsidR="007F00B4">
        <w:rPr>
          <w:lang w:bidi="cs-CZ"/>
        </w:rPr>
        <w:t>status</w:t>
      </w:r>
      <w:r>
        <w:rPr>
          <w:lang w:bidi="cs-CZ"/>
        </w:rPr>
        <w:t xml:space="preserve">, právní forma a registrační číslo </w:t>
      </w:r>
      <w:r w:rsidR="00542C9D">
        <w:rPr>
          <w:lang w:bidi="cs-CZ"/>
        </w:rPr>
        <w:t>operátora/</w:t>
      </w:r>
      <w:r>
        <w:rPr>
          <w:lang w:bidi="cs-CZ"/>
        </w:rPr>
        <w:t>poskytovatele, je-</w:t>
      </w:r>
      <w:r w:rsidR="00347A78">
        <w:rPr>
          <w:lang w:bidi="cs-CZ"/>
        </w:rPr>
        <w:t xml:space="preserve">li registrován v obchodním rejstříku nebo jiném podobném veřejném rejstříku v Unii; </w:t>
      </w:r>
      <w:proofErr w:type="spellStart"/>
      <w:r w:rsidR="00347A78">
        <w:rPr>
          <w:lang w:bidi="cs-CZ"/>
        </w:rPr>
        <w:t>iii</w:t>
      </w:r>
      <w:proofErr w:type="spellEnd"/>
      <w:r w:rsidR="00347A78">
        <w:rPr>
          <w:lang w:bidi="cs-CZ"/>
        </w:rPr>
        <w:t xml:space="preserve">) zeměpisná adresa hlavního sídla </w:t>
      </w:r>
      <w:r w:rsidR="00542C9D">
        <w:rPr>
          <w:lang w:bidi="cs-CZ"/>
        </w:rPr>
        <w:t>operátora/</w:t>
      </w:r>
      <w:r w:rsidR="00347A78">
        <w:rPr>
          <w:lang w:bidi="cs-CZ"/>
        </w:rPr>
        <w:t>poskytovatele v</w:t>
      </w:r>
      <w:r w:rsidR="0030511D">
        <w:rPr>
          <w:lang w:bidi="cs-CZ"/>
        </w:rPr>
        <w:t> </w:t>
      </w:r>
      <w:r w:rsidR="00347A78">
        <w:rPr>
          <w:lang w:bidi="cs-CZ"/>
        </w:rPr>
        <w:t xml:space="preserve">Unii, pokud existuje, a případně i jakékoli vedlejší pobočky v některém členském státě; </w:t>
      </w:r>
      <w:proofErr w:type="spellStart"/>
      <w:r w:rsidR="00347A78">
        <w:rPr>
          <w:lang w:bidi="cs-CZ"/>
        </w:rPr>
        <w:lastRenderedPageBreak/>
        <w:t>iv</w:t>
      </w:r>
      <w:proofErr w:type="spellEnd"/>
      <w:r w:rsidR="00347A78">
        <w:rPr>
          <w:lang w:bidi="cs-CZ"/>
        </w:rPr>
        <w:t>)</w:t>
      </w:r>
      <w:r w:rsidR="0030511D">
        <w:rPr>
          <w:lang w:bidi="cs-CZ"/>
        </w:rPr>
        <w:t> </w:t>
      </w:r>
      <w:r w:rsidR="00347A78">
        <w:rPr>
          <w:lang w:bidi="cs-CZ"/>
        </w:rPr>
        <w:t xml:space="preserve">adresa internetových stránek </w:t>
      </w:r>
      <w:r w:rsidR="00542C9D">
        <w:rPr>
          <w:lang w:bidi="cs-CZ"/>
        </w:rPr>
        <w:t>operátora/</w:t>
      </w:r>
      <w:r w:rsidR="00347A78">
        <w:rPr>
          <w:lang w:bidi="cs-CZ"/>
        </w:rPr>
        <w:t xml:space="preserve">poskytovatele </w:t>
      </w:r>
      <w:r>
        <w:rPr>
          <w:lang w:bidi="cs-CZ"/>
        </w:rPr>
        <w:t>spojených se zajišťováním sítí nebo poskytováním služeb elektronických komunikací, pokud takové stránky existují; v)</w:t>
      </w:r>
      <w:r w:rsidR="0030511D">
        <w:rPr>
          <w:lang w:bidi="cs-CZ"/>
        </w:rPr>
        <w:t> </w:t>
      </w:r>
      <w:r>
        <w:rPr>
          <w:lang w:bidi="cs-CZ"/>
        </w:rPr>
        <w:t xml:space="preserve">kontaktní osoba a kontaktní údaje; </w:t>
      </w:r>
      <w:proofErr w:type="spellStart"/>
      <w:r>
        <w:rPr>
          <w:lang w:bidi="cs-CZ"/>
        </w:rPr>
        <w:t>vi</w:t>
      </w:r>
      <w:proofErr w:type="spellEnd"/>
      <w:r>
        <w:rPr>
          <w:lang w:bidi="cs-CZ"/>
        </w:rPr>
        <w:t xml:space="preserve">) stručný popis sítí či služeb, jejichž zajišťování či poskytování je zamýšleno; </w:t>
      </w:r>
      <w:proofErr w:type="spellStart"/>
      <w:r>
        <w:rPr>
          <w:lang w:bidi="cs-CZ"/>
        </w:rPr>
        <w:t>vii</w:t>
      </w:r>
      <w:proofErr w:type="spellEnd"/>
      <w:r>
        <w:rPr>
          <w:lang w:bidi="cs-CZ"/>
        </w:rPr>
        <w:t>) dotč</w:t>
      </w:r>
      <w:r w:rsidR="006E58C7">
        <w:rPr>
          <w:lang w:bidi="cs-CZ"/>
        </w:rPr>
        <w:t>e</w:t>
      </w:r>
      <w:r>
        <w:rPr>
          <w:lang w:bidi="cs-CZ"/>
        </w:rPr>
        <w:t xml:space="preserve">ný členský stát a </w:t>
      </w:r>
      <w:proofErr w:type="spellStart"/>
      <w:r>
        <w:rPr>
          <w:lang w:bidi="cs-CZ"/>
        </w:rPr>
        <w:t>viii</w:t>
      </w:r>
      <w:proofErr w:type="spellEnd"/>
      <w:r>
        <w:rPr>
          <w:lang w:bidi="cs-CZ"/>
        </w:rPr>
        <w:t>) předpokládaný termín zahájení činnosti.</w:t>
      </w:r>
    </w:p>
    <w:p w14:paraId="17E68FC4" w14:textId="77777777" w:rsidR="004D1F4A" w:rsidRDefault="004D1F4A">
      <w:pPr>
        <w:pStyle w:val="Zkladntext"/>
        <w:spacing w:before="2"/>
        <w:rPr>
          <w:sz w:val="24"/>
        </w:rPr>
      </w:pPr>
    </w:p>
    <w:p w14:paraId="0326115F" w14:textId="47B5C6B9" w:rsidR="004D1F4A" w:rsidRDefault="00275C60">
      <w:pPr>
        <w:pStyle w:val="Zkladntext"/>
        <w:spacing w:line="276" w:lineRule="auto"/>
        <w:ind w:left="101" w:right="355"/>
        <w:jc w:val="both"/>
      </w:pPr>
      <w:r>
        <w:rPr>
          <w:lang w:bidi="cs-CZ"/>
        </w:rPr>
        <w:t xml:space="preserve">Oproti zmíněné „autorizační směrnici“ nyní Kodex stanoví, že členské státy nesmí ukládat žádné dodatečné nebo oddělené požadavky na oznamování, a zavádí tak seznam obsahující nejširší rozsah informací, které mohou vnitrostátní regulační orgány nebo jiné příslušné orgány oprávněně požadovat od </w:t>
      </w:r>
      <w:r w:rsidR="00542C9D">
        <w:rPr>
          <w:lang w:bidi="cs-CZ"/>
        </w:rPr>
        <w:t>operátorů</w:t>
      </w:r>
      <w:r>
        <w:rPr>
          <w:lang w:bidi="cs-CZ"/>
        </w:rPr>
        <w:t xml:space="preserve"> sítí elektronických komunikací</w:t>
      </w:r>
      <w:r w:rsidR="00542C9D">
        <w:rPr>
          <w:lang w:bidi="cs-CZ"/>
        </w:rPr>
        <w:t xml:space="preserve"> </w:t>
      </w:r>
      <w:r>
        <w:rPr>
          <w:lang w:bidi="cs-CZ"/>
        </w:rPr>
        <w:t>/</w:t>
      </w:r>
      <w:r w:rsidR="00542C9D">
        <w:rPr>
          <w:lang w:bidi="cs-CZ"/>
        </w:rPr>
        <w:t xml:space="preserve"> poskytovatelů </w:t>
      </w:r>
      <w:r>
        <w:rPr>
          <w:lang w:bidi="cs-CZ"/>
        </w:rPr>
        <w:t>služeb elektronických komunikací v rámci oznamovacího formuláře.</w:t>
      </w:r>
    </w:p>
    <w:p w14:paraId="369AFF70" w14:textId="77777777" w:rsidR="004D1F4A" w:rsidRDefault="004D1F4A">
      <w:pPr>
        <w:pStyle w:val="Zkladntext"/>
        <w:rPr>
          <w:sz w:val="24"/>
        </w:rPr>
      </w:pPr>
    </w:p>
    <w:p w14:paraId="73463EA1" w14:textId="77777777" w:rsidR="004D1F4A" w:rsidRDefault="004D1F4A">
      <w:pPr>
        <w:pStyle w:val="Zkladntext"/>
        <w:spacing w:before="4"/>
        <w:rPr>
          <w:sz w:val="28"/>
        </w:rPr>
      </w:pPr>
    </w:p>
    <w:p w14:paraId="68DDA99C" w14:textId="77777777" w:rsidR="004D1F4A" w:rsidRDefault="00275C60">
      <w:pPr>
        <w:pStyle w:val="Nadpis1"/>
        <w:numPr>
          <w:ilvl w:val="0"/>
          <w:numId w:val="1"/>
        </w:numPr>
        <w:tabs>
          <w:tab w:val="left" w:pos="417"/>
        </w:tabs>
        <w:ind w:hanging="316"/>
        <w:jc w:val="left"/>
      </w:pPr>
      <w:bookmarkStart w:id="7" w:name="3._Scope_of_the_BEREC_Guidelines:_the_BE"/>
      <w:bookmarkStart w:id="8" w:name="_bookmark3"/>
      <w:bookmarkStart w:id="9" w:name="_Toc88127145"/>
      <w:bookmarkEnd w:id="7"/>
      <w:bookmarkEnd w:id="8"/>
      <w:r>
        <w:rPr>
          <w:color w:val="4472C4"/>
          <w:lang w:bidi="cs-CZ"/>
        </w:rPr>
        <w:t>Oblast působnosti Pokynů BEREC: povinnost sdružení BEREC</w:t>
      </w:r>
      <w:bookmarkEnd w:id="9"/>
    </w:p>
    <w:p w14:paraId="1AC0C115" w14:textId="77777777" w:rsidR="004D1F4A" w:rsidRDefault="004D1F4A">
      <w:pPr>
        <w:pStyle w:val="Zkladntext"/>
        <w:spacing w:before="3"/>
        <w:rPr>
          <w:b/>
          <w:sz w:val="24"/>
        </w:rPr>
      </w:pPr>
    </w:p>
    <w:p w14:paraId="6FBBFC52" w14:textId="3307C031" w:rsidR="004D1F4A" w:rsidRDefault="00275C60">
      <w:pPr>
        <w:pStyle w:val="Zkladntext"/>
        <w:spacing w:line="276" w:lineRule="auto"/>
        <w:ind w:left="101" w:right="356"/>
        <w:jc w:val="both"/>
      </w:pPr>
      <w:r>
        <w:rPr>
          <w:lang w:bidi="cs-CZ"/>
        </w:rPr>
        <w:t>Podle čl. 12 odst. 4 Kodexu</w:t>
      </w:r>
      <w:r w:rsidR="007F00B4">
        <w:rPr>
          <w:lang w:bidi="cs-CZ"/>
        </w:rPr>
        <w:t>,</w:t>
      </w:r>
      <w:r>
        <w:rPr>
          <w:lang w:bidi="cs-CZ"/>
        </w:rPr>
        <w:t xml:space="preserve"> „s cílem sblížit požadavky na oznamování“ a odpovídajícím způsobem harmonizovat formuláře pro oznamování, které se v současné době používají na vnitrostátní úrovni, se sdružení BEREC vyzývá, aby „zveřejnilo pokyny týkající se vzoru pro oznámení“, tj. pokyny popisující hlavní prvky a obsah formuláře pro oznámení </w:t>
      </w:r>
      <w:r w:rsidR="00C63838">
        <w:rPr>
          <w:lang w:bidi="cs-CZ"/>
        </w:rPr>
        <w:t>–</w:t>
      </w:r>
      <w:r>
        <w:rPr>
          <w:lang w:bidi="cs-CZ"/>
        </w:rPr>
        <w:t xml:space="preserve"> v rámci omezení stanovených v čl. 12 odst. 4 </w:t>
      </w:r>
      <w:r w:rsidR="00C63838">
        <w:rPr>
          <w:lang w:bidi="cs-CZ"/>
        </w:rPr>
        <w:t>–</w:t>
      </w:r>
      <w:r>
        <w:rPr>
          <w:lang w:bidi="cs-CZ"/>
        </w:rPr>
        <w:t xml:space="preserve"> které budou používat členské státy, které se rozhodnou zavést požadavek na oznamování.</w:t>
      </w:r>
    </w:p>
    <w:p w14:paraId="19CBD0C0" w14:textId="77777777" w:rsidR="004D1F4A" w:rsidRDefault="004D1F4A">
      <w:pPr>
        <w:pStyle w:val="Zkladntext"/>
        <w:spacing w:before="4"/>
        <w:rPr>
          <w:sz w:val="24"/>
        </w:rPr>
      </w:pPr>
    </w:p>
    <w:p w14:paraId="3B140C13" w14:textId="6F633333" w:rsidR="004D1F4A" w:rsidRDefault="00275C60">
      <w:pPr>
        <w:pStyle w:val="Zkladntext"/>
        <w:spacing w:line="276" w:lineRule="auto"/>
        <w:ind w:left="101" w:right="356"/>
        <w:jc w:val="both"/>
      </w:pPr>
      <w:r>
        <w:rPr>
          <w:lang w:bidi="cs-CZ"/>
        </w:rPr>
        <w:t xml:space="preserve">Kromě toho článek 12 Kodexu stanoví, že sdružení BEREC </w:t>
      </w:r>
      <w:r w:rsidR="007F00B4">
        <w:rPr>
          <w:lang w:bidi="cs-CZ"/>
        </w:rPr>
        <w:t>od</w:t>
      </w:r>
      <w:r>
        <w:rPr>
          <w:lang w:bidi="cs-CZ"/>
        </w:rPr>
        <w:t xml:space="preserve"> prosince 2020 povede unijní databázi oznámení předaných příslušným orgánům </w:t>
      </w:r>
      <w:r w:rsidR="00F74C70">
        <w:rPr>
          <w:lang w:bidi="cs-CZ"/>
        </w:rPr>
        <w:t xml:space="preserve">ze strany </w:t>
      </w:r>
      <w:r w:rsidR="00B53D40">
        <w:rPr>
          <w:lang w:bidi="cs-CZ"/>
        </w:rPr>
        <w:t>operátorů/</w:t>
      </w:r>
      <w:r>
        <w:rPr>
          <w:lang w:bidi="cs-CZ"/>
        </w:rPr>
        <w:t>poskytovatel</w:t>
      </w:r>
      <w:r w:rsidR="00F74C70">
        <w:rPr>
          <w:lang w:bidi="cs-CZ"/>
        </w:rPr>
        <w:t xml:space="preserve">ů podléhajících </w:t>
      </w:r>
      <w:r>
        <w:rPr>
          <w:lang w:bidi="cs-CZ"/>
        </w:rPr>
        <w:t>režim</w:t>
      </w:r>
      <w:r w:rsidR="00F74C70">
        <w:rPr>
          <w:lang w:bidi="cs-CZ"/>
        </w:rPr>
        <w:t>u</w:t>
      </w:r>
      <w:r>
        <w:rPr>
          <w:lang w:bidi="cs-CZ"/>
        </w:rPr>
        <w:t xml:space="preserve"> všeobecného oprávnění a oznamovací povinnosti.</w:t>
      </w:r>
    </w:p>
    <w:p w14:paraId="0B2002D5" w14:textId="77777777" w:rsidR="004D1F4A" w:rsidRDefault="004D1F4A">
      <w:pPr>
        <w:pStyle w:val="Zkladntext"/>
        <w:spacing w:before="5"/>
        <w:rPr>
          <w:sz w:val="24"/>
        </w:rPr>
      </w:pPr>
    </w:p>
    <w:p w14:paraId="66195542" w14:textId="6598C6D6" w:rsidR="004D1F4A" w:rsidRDefault="00275C60">
      <w:pPr>
        <w:pStyle w:val="Zkladntext"/>
        <w:spacing w:line="276" w:lineRule="auto"/>
        <w:ind w:left="101" w:right="354"/>
        <w:jc w:val="both"/>
      </w:pPr>
      <w:r>
        <w:rPr>
          <w:lang w:bidi="cs-CZ"/>
        </w:rPr>
        <w:t xml:space="preserve">BEREC jako orgán, který </w:t>
      </w:r>
      <w:r w:rsidR="00AC218B">
        <w:rPr>
          <w:lang w:bidi="cs-CZ"/>
        </w:rPr>
        <w:t>má</w:t>
      </w:r>
      <w:r w:rsidR="00891AE1">
        <w:rPr>
          <w:lang w:bidi="cs-CZ"/>
        </w:rPr>
        <w:t xml:space="preserve"> ze</w:t>
      </w:r>
      <w:r>
        <w:rPr>
          <w:lang w:bidi="cs-CZ"/>
        </w:rPr>
        <w:t xml:space="preserve"> </w:t>
      </w:r>
      <w:r w:rsidR="00FA4D02">
        <w:rPr>
          <w:lang w:bidi="cs-CZ"/>
        </w:rPr>
        <w:t xml:space="preserve">své podstaty </w:t>
      </w:r>
      <w:r>
        <w:rPr>
          <w:lang w:bidi="cs-CZ"/>
        </w:rPr>
        <w:t xml:space="preserve">přispívat k vnitřnímu trhu sítí a služeb elektronických komunikací, plní povinnosti, které mu ukládá čl. 12 odst. 4 s cílem usnadnit </w:t>
      </w:r>
      <w:r w:rsidR="00B53D40">
        <w:rPr>
          <w:lang w:bidi="cs-CZ"/>
        </w:rPr>
        <w:t>operátorům</w:t>
      </w:r>
      <w:r>
        <w:rPr>
          <w:lang w:bidi="cs-CZ"/>
        </w:rPr>
        <w:t xml:space="preserve"> sítí elektronických komunikací</w:t>
      </w:r>
      <w:r w:rsidR="00B53D40">
        <w:rPr>
          <w:lang w:bidi="cs-CZ"/>
        </w:rPr>
        <w:t xml:space="preserve"> </w:t>
      </w:r>
      <w:r>
        <w:rPr>
          <w:lang w:bidi="cs-CZ"/>
        </w:rPr>
        <w:t>/</w:t>
      </w:r>
      <w:r w:rsidR="00B53D40">
        <w:rPr>
          <w:lang w:bidi="cs-CZ"/>
        </w:rPr>
        <w:t xml:space="preserve"> poskytovatelům </w:t>
      </w:r>
      <w:r>
        <w:rPr>
          <w:lang w:bidi="cs-CZ"/>
        </w:rPr>
        <w:t xml:space="preserve">služeb elektronických komunikací vstup na trh jednotně v celé Unii, a tím minimalizovat </w:t>
      </w:r>
      <w:r w:rsidR="00AC218B">
        <w:rPr>
          <w:lang w:bidi="cs-CZ"/>
        </w:rPr>
        <w:t xml:space="preserve">na ně kladené </w:t>
      </w:r>
      <w:r>
        <w:rPr>
          <w:lang w:bidi="cs-CZ"/>
        </w:rPr>
        <w:t xml:space="preserve">procesní požadavky a příslušné správní náklady v souladu </w:t>
      </w:r>
      <w:r w:rsidR="00FA4D02">
        <w:rPr>
          <w:lang w:bidi="cs-CZ"/>
        </w:rPr>
        <w:t>s mandátem uloženým mu</w:t>
      </w:r>
      <w:r>
        <w:rPr>
          <w:lang w:bidi="cs-CZ"/>
        </w:rPr>
        <w:t xml:space="preserve"> Kodex</w:t>
      </w:r>
      <w:r w:rsidR="00FA4D02">
        <w:rPr>
          <w:lang w:bidi="cs-CZ"/>
        </w:rPr>
        <w:t>em</w:t>
      </w:r>
      <w:r>
        <w:rPr>
          <w:lang w:bidi="cs-CZ"/>
        </w:rPr>
        <w:t>, a</w:t>
      </w:r>
      <w:r w:rsidR="0030511D">
        <w:rPr>
          <w:lang w:bidi="cs-CZ"/>
        </w:rPr>
        <w:t> </w:t>
      </w:r>
      <w:r>
        <w:rPr>
          <w:lang w:bidi="cs-CZ"/>
        </w:rPr>
        <w:t>v</w:t>
      </w:r>
      <w:r w:rsidR="0030511D">
        <w:rPr>
          <w:lang w:bidi="cs-CZ"/>
        </w:rPr>
        <w:t> k</w:t>
      </w:r>
      <w:r>
        <w:rPr>
          <w:lang w:bidi="cs-CZ"/>
        </w:rPr>
        <w:t xml:space="preserve">onečném důsledku </w:t>
      </w:r>
      <w:r w:rsidR="00AC218B">
        <w:rPr>
          <w:lang w:bidi="cs-CZ"/>
        </w:rPr>
        <w:t xml:space="preserve">usměrnit nároky na </w:t>
      </w:r>
      <w:r>
        <w:rPr>
          <w:lang w:bidi="cs-CZ"/>
        </w:rPr>
        <w:t>plnění, kter</w:t>
      </w:r>
      <w:r w:rsidR="00AC218B">
        <w:rPr>
          <w:lang w:bidi="cs-CZ"/>
        </w:rPr>
        <w:t xml:space="preserve">é dopadají na </w:t>
      </w:r>
      <w:r w:rsidR="00B53D40">
        <w:rPr>
          <w:lang w:bidi="cs-CZ"/>
        </w:rPr>
        <w:t xml:space="preserve">operátory/ </w:t>
      </w:r>
      <w:r w:rsidR="00AC218B">
        <w:rPr>
          <w:lang w:bidi="cs-CZ"/>
        </w:rPr>
        <w:t xml:space="preserve">poskytovatele </w:t>
      </w:r>
      <w:r>
        <w:rPr>
          <w:lang w:bidi="cs-CZ"/>
        </w:rPr>
        <w:t>s působností v celé EU.</w:t>
      </w:r>
    </w:p>
    <w:p w14:paraId="74E8A16F" w14:textId="77777777" w:rsidR="004D1F4A" w:rsidRDefault="004D1F4A">
      <w:pPr>
        <w:pStyle w:val="Zkladntext"/>
        <w:spacing w:before="4"/>
        <w:rPr>
          <w:sz w:val="24"/>
        </w:rPr>
      </w:pPr>
    </w:p>
    <w:p w14:paraId="1B862513" w14:textId="0E278242" w:rsidR="004D1F4A" w:rsidRDefault="00275C60">
      <w:pPr>
        <w:pStyle w:val="Zkladntext"/>
        <w:spacing w:line="276" w:lineRule="auto"/>
        <w:ind w:left="101" w:right="353"/>
        <w:jc w:val="both"/>
      </w:pPr>
      <w:r>
        <w:rPr>
          <w:lang w:bidi="cs-CZ"/>
        </w:rPr>
        <w:t xml:space="preserve">Cílem těchto Pokynů BEREC je proto doprovodit proces provádění článku 12 Kodexu definováním vzoru, který se bude vztahovat na budoucí oznámení o zahájení činnosti </w:t>
      </w:r>
      <w:r w:rsidR="00B53D40">
        <w:rPr>
          <w:lang w:bidi="cs-CZ"/>
        </w:rPr>
        <w:t>operátorů</w:t>
      </w:r>
      <w:r>
        <w:rPr>
          <w:lang w:bidi="cs-CZ"/>
        </w:rPr>
        <w:t xml:space="preserve"> sítí elektronických komunikací a </w:t>
      </w:r>
      <w:r w:rsidR="00B53D40">
        <w:rPr>
          <w:lang w:bidi="cs-CZ"/>
        </w:rPr>
        <w:t xml:space="preserve">poskytovatelů </w:t>
      </w:r>
      <w:r>
        <w:rPr>
          <w:lang w:bidi="cs-CZ"/>
        </w:rPr>
        <w:t>služeb elektronických komunikací (jak jsou nově definovány v článku 2 Kodexu), která by členské státy případně předpokládaly.</w:t>
      </w:r>
    </w:p>
    <w:p w14:paraId="04490639" w14:textId="77777777" w:rsidR="004D1F4A" w:rsidRDefault="004D1F4A">
      <w:pPr>
        <w:pStyle w:val="Zkladntext"/>
        <w:spacing w:before="2"/>
        <w:rPr>
          <w:sz w:val="24"/>
        </w:rPr>
      </w:pPr>
    </w:p>
    <w:p w14:paraId="008074A7" w14:textId="5AA27359" w:rsidR="004D1F4A" w:rsidRDefault="00275C60">
      <w:pPr>
        <w:pStyle w:val="Zkladntext"/>
        <w:spacing w:line="276" w:lineRule="auto"/>
        <w:ind w:left="101" w:right="354"/>
        <w:jc w:val="both"/>
      </w:pPr>
      <w:r>
        <w:rPr>
          <w:lang w:bidi="cs-CZ"/>
        </w:rPr>
        <w:t xml:space="preserve">Cílem tohoto vzoru oznámení je naplnit </w:t>
      </w:r>
      <w:r w:rsidR="00F74C70">
        <w:rPr>
          <w:lang w:bidi="cs-CZ"/>
        </w:rPr>
        <w:t xml:space="preserve">podstatu </w:t>
      </w:r>
      <w:r>
        <w:rPr>
          <w:lang w:bidi="cs-CZ"/>
        </w:rPr>
        <w:t xml:space="preserve">článku 12, který obsahuje </w:t>
      </w:r>
      <w:r w:rsidR="00FA4D02">
        <w:rPr>
          <w:lang w:bidi="cs-CZ"/>
        </w:rPr>
        <w:t xml:space="preserve">taxativní </w:t>
      </w:r>
      <w:r>
        <w:rPr>
          <w:lang w:bidi="cs-CZ"/>
        </w:rPr>
        <w:t xml:space="preserve">seznam informací, které lze od </w:t>
      </w:r>
      <w:r w:rsidR="00B53D40">
        <w:rPr>
          <w:lang w:bidi="cs-CZ"/>
        </w:rPr>
        <w:t>operátorů/</w:t>
      </w:r>
      <w:r>
        <w:rPr>
          <w:lang w:bidi="cs-CZ"/>
        </w:rPr>
        <w:t xml:space="preserve">provozovatelů požadovat při zahájení </w:t>
      </w:r>
      <w:r w:rsidR="00B53D40">
        <w:rPr>
          <w:lang w:bidi="cs-CZ"/>
        </w:rPr>
        <w:t xml:space="preserve">zajišťování </w:t>
      </w:r>
      <w:r>
        <w:rPr>
          <w:lang w:bidi="cs-CZ"/>
        </w:rPr>
        <w:t>sítí elektronických komunikací</w:t>
      </w:r>
      <w:r w:rsidR="00B53D40">
        <w:rPr>
          <w:lang w:bidi="cs-CZ"/>
        </w:rPr>
        <w:t xml:space="preserve"> </w:t>
      </w:r>
      <w:r>
        <w:rPr>
          <w:lang w:bidi="cs-CZ"/>
        </w:rPr>
        <w:t>/</w:t>
      </w:r>
      <w:r w:rsidR="00B53D40">
        <w:rPr>
          <w:lang w:bidi="cs-CZ"/>
        </w:rPr>
        <w:t xml:space="preserve"> poskytování </w:t>
      </w:r>
      <w:r>
        <w:rPr>
          <w:lang w:bidi="cs-CZ"/>
        </w:rPr>
        <w:t xml:space="preserve">služeb elektronických komunikací, a zároveň usnadnit vytvoření databáze, kterou má BEREC vést, neboť </w:t>
      </w:r>
      <w:r w:rsidR="00FA4D02">
        <w:rPr>
          <w:lang w:bidi="cs-CZ"/>
        </w:rPr>
        <w:t xml:space="preserve">je pravděpodobné, že </w:t>
      </w:r>
      <w:r>
        <w:rPr>
          <w:lang w:bidi="cs-CZ"/>
        </w:rPr>
        <w:t>jednotný vzor výrazně usnadní úkol BEREC shromažďovat oznámení podniků.</w:t>
      </w:r>
    </w:p>
    <w:p w14:paraId="5B07EA22" w14:textId="77777777" w:rsidR="004D1F4A" w:rsidRDefault="004D1F4A">
      <w:pPr>
        <w:pStyle w:val="Zkladntext"/>
        <w:spacing w:before="5"/>
        <w:rPr>
          <w:sz w:val="24"/>
        </w:rPr>
      </w:pPr>
    </w:p>
    <w:p w14:paraId="057394D1" w14:textId="59CB509F" w:rsidR="004D1F4A" w:rsidRDefault="00275C60" w:rsidP="004F75A3">
      <w:pPr>
        <w:pStyle w:val="Zkladntext"/>
        <w:spacing w:line="276" w:lineRule="auto"/>
        <w:ind w:left="102" w:right="353" w:hanging="1"/>
        <w:jc w:val="both"/>
      </w:pPr>
      <w:r>
        <w:rPr>
          <w:lang w:bidi="cs-CZ"/>
        </w:rPr>
        <w:t>Cílem těchto Pokynů BEREC je proto zahrnout definici vzoru pro oznámení v mezích stanovených samotným Kodexem; vnitrostátní regulační orgány</w:t>
      </w:r>
      <w:r w:rsidR="00B53D40">
        <w:rPr>
          <w:lang w:bidi="cs-CZ"/>
        </w:rPr>
        <w:t xml:space="preserve"> </w:t>
      </w:r>
      <w:r>
        <w:rPr>
          <w:lang w:bidi="cs-CZ"/>
        </w:rPr>
        <w:t>/</w:t>
      </w:r>
      <w:r w:rsidR="00B53D40">
        <w:rPr>
          <w:lang w:bidi="cs-CZ"/>
        </w:rPr>
        <w:t xml:space="preserve"> </w:t>
      </w:r>
      <w:r>
        <w:rPr>
          <w:lang w:bidi="cs-CZ"/>
        </w:rPr>
        <w:t xml:space="preserve">ostatní příslušné orgány </w:t>
      </w:r>
      <w:r>
        <w:rPr>
          <w:lang w:bidi="cs-CZ"/>
        </w:rPr>
        <w:lastRenderedPageBreak/>
        <w:t>by při přijímání vnitrostátního vzoru měly zůstat v mezích článku 12 Kodexu a měly by</w:t>
      </w:r>
      <w:r w:rsidR="0030511D">
        <w:rPr>
          <w:lang w:bidi="cs-CZ"/>
        </w:rPr>
        <w:t> </w:t>
      </w:r>
      <w:r>
        <w:rPr>
          <w:lang w:bidi="cs-CZ"/>
        </w:rPr>
        <w:t>považovat seznam v článku 12 Kodexu za maximální soubor informací, které lze od</w:t>
      </w:r>
      <w:r w:rsidR="0030511D">
        <w:rPr>
          <w:lang w:bidi="cs-CZ"/>
        </w:rPr>
        <w:t> </w:t>
      </w:r>
      <w:r>
        <w:rPr>
          <w:lang w:bidi="cs-CZ"/>
        </w:rPr>
        <w:t>podniků požadovat. Aby se minimalizovala administrativní zátěž podniků, mohou se</w:t>
      </w:r>
      <w:r w:rsidR="0030511D">
        <w:rPr>
          <w:lang w:bidi="cs-CZ"/>
        </w:rPr>
        <w:t> </w:t>
      </w:r>
      <w:r>
        <w:rPr>
          <w:lang w:bidi="cs-CZ"/>
        </w:rPr>
        <w:t>vnitrostátní regulační orgány</w:t>
      </w:r>
      <w:r w:rsidR="00B53D40">
        <w:rPr>
          <w:lang w:bidi="cs-CZ"/>
        </w:rPr>
        <w:t xml:space="preserve"> </w:t>
      </w:r>
      <w:r>
        <w:rPr>
          <w:lang w:bidi="cs-CZ"/>
        </w:rPr>
        <w:t>/</w:t>
      </w:r>
      <w:r w:rsidR="00B53D40">
        <w:rPr>
          <w:lang w:bidi="cs-CZ"/>
        </w:rPr>
        <w:t xml:space="preserve"> </w:t>
      </w:r>
      <w:r>
        <w:rPr>
          <w:lang w:bidi="cs-CZ"/>
        </w:rPr>
        <w:t>příslušné orgány rozhodnout dále omezit požadované informace ve srovnání s informacemi uvedenými v článku 12, pokud se tak děje nediskriminačním způsobem.</w:t>
      </w:r>
    </w:p>
    <w:p w14:paraId="0CC9AFD9" w14:textId="77777777" w:rsidR="004D1F4A" w:rsidRDefault="004D1F4A">
      <w:pPr>
        <w:pStyle w:val="Zkladntext"/>
        <w:rPr>
          <w:sz w:val="24"/>
        </w:rPr>
      </w:pPr>
    </w:p>
    <w:p w14:paraId="306BDEF1" w14:textId="77777777" w:rsidR="004D1F4A" w:rsidRDefault="004D1F4A">
      <w:pPr>
        <w:pStyle w:val="Zkladntext"/>
        <w:spacing w:before="2"/>
        <w:rPr>
          <w:sz w:val="28"/>
        </w:rPr>
      </w:pPr>
    </w:p>
    <w:p w14:paraId="3554857D" w14:textId="77777777" w:rsidR="004D1F4A" w:rsidRDefault="00275C60">
      <w:pPr>
        <w:pStyle w:val="Nadpis1"/>
        <w:numPr>
          <w:ilvl w:val="0"/>
          <w:numId w:val="1"/>
        </w:numPr>
        <w:tabs>
          <w:tab w:val="left" w:pos="417"/>
        </w:tabs>
        <w:ind w:hanging="316"/>
        <w:jc w:val="left"/>
      </w:pPr>
      <w:bookmarkStart w:id="10" w:name="4._Previous_activities_conducted_by_BERE"/>
      <w:bookmarkStart w:id="11" w:name="_bookmark4"/>
      <w:bookmarkStart w:id="12" w:name="_Toc88127146"/>
      <w:bookmarkEnd w:id="10"/>
      <w:bookmarkEnd w:id="11"/>
      <w:r>
        <w:rPr>
          <w:color w:val="4472C4"/>
          <w:lang w:bidi="cs-CZ"/>
        </w:rPr>
        <w:t>Dřívější činnosti prováděné sdružením BEREC</w:t>
      </w:r>
      <w:bookmarkEnd w:id="12"/>
    </w:p>
    <w:p w14:paraId="0691E042" w14:textId="77777777" w:rsidR="004D1F4A" w:rsidRPr="00244273" w:rsidRDefault="004D1F4A" w:rsidP="00244273">
      <w:pPr>
        <w:pStyle w:val="Zkladntext"/>
        <w:spacing w:line="276" w:lineRule="auto"/>
        <w:ind w:left="101" w:right="355"/>
        <w:jc w:val="both"/>
      </w:pPr>
    </w:p>
    <w:p w14:paraId="491E7DDF" w14:textId="34DC22D9" w:rsidR="004D1F4A" w:rsidRDefault="00275C60" w:rsidP="00244273">
      <w:pPr>
        <w:pStyle w:val="Zkladntext"/>
        <w:spacing w:line="276" w:lineRule="auto"/>
        <w:ind w:left="101" w:right="355"/>
        <w:jc w:val="both"/>
      </w:pPr>
      <w:r>
        <w:rPr>
          <w:lang w:bidi="cs-CZ"/>
        </w:rPr>
        <w:t xml:space="preserve">V roce 2011 sdružení BEREC </w:t>
      </w:r>
      <w:r w:rsidR="00F74C70">
        <w:t xml:space="preserve">provedlo posouzení </w:t>
      </w:r>
      <w:r>
        <w:rPr>
          <w:lang w:bidi="cs-CZ"/>
        </w:rPr>
        <w:t>možn</w:t>
      </w:r>
      <w:r w:rsidR="00F74C70">
        <w:rPr>
          <w:lang w:bidi="cs-CZ"/>
        </w:rPr>
        <w:t>ých</w:t>
      </w:r>
      <w:r>
        <w:rPr>
          <w:lang w:bidi="cs-CZ"/>
        </w:rPr>
        <w:t xml:space="preserve"> právní</w:t>
      </w:r>
      <w:r w:rsidR="00F74C70">
        <w:rPr>
          <w:lang w:bidi="cs-CZ"/>
        </w:rPr>
        <w:t>ch</w:t>
      </w:r>
      <w:r>
        <w:rPr>
          <w:lang w:bidi="cs-CZ"/>
        </w:rPr>
        <w:t xml:space="preserve"> a</w:t>
      </w:r>
      <w:r w:rsidR="00F74C70">
        <w:rPr>
          <w:lang w:bidi="cs-CZ"/>
        </w:rPr>
        <w:t> </w:t>
      </w:r>
      <w:r>
        <w:rPr>
          <w:lang w:bidi="cs-CZ"/>
        </w:rPr>
        <w:t>administrativní</w:t>
      </w:r>
      <w:r w:rsidR="00F74C70">
        <w:rPr>
          <w:lang w:bidi="cs-CZ"/>
        </w:rPr>
        <w:t>ch</w:t>
      </w:r>
      <w:r>
        <w:rPr>
          <w:lang w:bidi="cs-CZ"/>
        </w:rPr>
        <w:t xml:space="preserve"> faktor</w:t>
      </w:r>
      <w:r w:rsidR="00F74C70">
        <w:rPr>
          <w:lang w:bidi="cs-CZ"/>
        </w:rPr>
        <w:t>ů</w:t>
      </w:r>
      <w:r>
        <w:rPr>
          <w:lang w:bidi="cs-CZ"/>
        </w:rPr>
        <w:t xml:space="preserve">, které brání rozvoji vnitřního trhu služeb </w:t>
      </w:r>
      <w:r w:rsidR="00BB4389">
        <w:rPr>
          <w:lang w:bidi="cs-CZ"/>
        </w:rPr>
        <w:t>podnikové konektivity</w:t>
      </w:r>
      <w:r>
        <w:rPr>
          <w:lang w:bidi="cs-CZ"/>
        </w:rPr>
        <w:t xml:space="preserve">, a to prostřednictvím </w:t>
      </w:r>
      <w:r w:rsidR="00BB4389">
        <w:rPr>
          <w:lang w:bidi="cs-CZ"/>
        </w:rPr>
        <w:t>Z</w:t>
      </w:r>
      <w:r>
        <w:rPr>
          <w:lang w:bidi="cs-CZ"/>
        </w:rPr>
        <w:t xml:space="preserve">právy </w:t>
      </w:r>
      <w:r w:rsidR="00BB4389">
        <w:rPr>
          <w:lang w:bidi="cs-CZ"/>
        </w:rPr>
        <w:t>o</w:t>
      </w:r>
      <w:r>
        <w:rPr>
          <w:lang w:bidi="cs-CZ"/>
        </w:rPr>
        <w:t xml:space="preserve"> „dopadu správních požadavků na poskytování nadnárodních služeb podnikové komunikace“ (BoR (11) 56). </w:t>
      </w:r>
      <w:r w:rsidR="00F74F46">
        <w:rPr>
          <w:lang w:bidi="cs-CZ"/>
        </w:rPr>
        <w:t>V</w:t>
      </w:r>
      <w:r>
        <w:rPr>
          <w:lang w:bidi="cs-CZ"/>
        </w:rPr>
        <w:t xml:space="preserve"> dokumentu byl podán přehled o</w:t>
      </w:r>
      <w:r w:rsidR="00F74C70">
        <w:rPr>
          <w:lang w:bidi="cs-CZ"/>
        </w:rPr>
        <w:t> </w:t>
      </w:r>
      <w:r>
        <w:rPr>
          <w:lang w:bidi="cs-CZ"/>
        </w:rPr>
        <w:t>pravomocích vnitrostátních regulačních orgánů v oblasti všeobecného oprávnění a</w:t>
      </w:r>
      <w:r w:rsidR="00F74C70">
        <w:rPr>
          <w:lang w:bidi="cs-CZ"/>
        </w:rPr>
        <w:t> </w:t>
      </w:r>
      <w:r>
        <w:rPr>
          <w:lang w:bidi="cs-CZ"/>
        </w:rPr>
        <w:t>různých správních systém</w:t>
      </w:r>
      <w:r w:rsidR="00E042AB">
        <w:rPr>
          <w:lang w:bidi="cs-CZ"/>
        </w:rPr>
        <w:t>ů</w:t>
      </w:r>
      <w:r>
        <w:rPr>
          <w:lang w:bidi="cs-CZ"/>
        </w:rPr>
        <w:t xml:space="preserve"> členských států</w:t>
      </w:r>
      <w:r w:rsidR="00E042AB">
        <w:rPr>
          <w:lang w:bidi="cs-CZ"/>
        </w:rPr>
        <w:t xml:space="preserve"> podle toho</w:t>
      </w:r>
      <w:r>
        <w:rPr>
          <w:lang w:bidi="cs-CZ"/>
        </w:rPr>
        <w:t xml:space="preserve">, </w:t>
      </w:r>
      <w:r w:rsidR="00E042AB">
        <w:rPr>
          <w:lang w:bidi="cs-CZ"/>
        </w:rPr>
        <w:t xml:space="preserve">jak implementovaly </w:t>
      </w:r>
      <w:r>
        <w:rPr>
          <w:lang w:bidi="cs-CZ"/>
        </w:rPr>
        <w:t xml:space="preserve">příslušná ustanovení autorizační směrnice. Dále byly nastíněny problémy z hlediska různých vnitrostátních správních požadavků, které </w:t>
      </w:r>
      <w:r w:rsidR="00E042AB">
        <w:rPr>
          <w:lang w:bidi="cs-CZ"/>
        </w:rPr>
        <w:t xml:space="preserve">pramení také </w:t>
      </w:r>
      <w:r>
        <w:rPr>
          <w:lang w:bidi="cs-CZ"/>
        </w:rPr>
        <w:t xml:space="preserve">mimo obor elektronických komunikací, a možné osvědčené postupy. </w:t>
      </w:r>
      <w:r w:rsidR="00E042AB">
        <w:rPr>
          <w:lang w:bidi="cs-CZ"/>
        </w:rPr>
        <w:t xml:space="preserve">Tehdy odvedená </w:t>
      </w:r>
      <w:r>
        <w:rPr>
          <w:lang w:bidi="cs-CZ"/>
        </w:rPr>
        <w:t xml:space="preserve">práce umožnila identifikovat několik faktorů, které </w:t>
      </w:r>
      <w:r w:rsidR="00A85EC6">
        <w:rPr>
          <w:lang w:bidi="cs-CZ"/>
        </w:rPr>
        <w:t xml:space="preserve">vstupují do hry </w:t>
      </w:r>
      <w:r>
        <w:rPr>
          <w:lang w:bidi="cs-CZ"/>
        </w:rPr>
        <w:t>při popisu celkových plnění dopadajících na operátory</w:t>
      </w:r>
      <w:r w:rsidR="00B53D40">
        <w:rPr>
          <w:lang w:bidi="cs-CZ"/>
        </w:rPr>
        <w:t xml:space="preserve"> sítí / poskytovatele služeb</w:t>
      </w:r>
      <w:r>
        <w:rPr>
          <w:lang w:bidi="cs-CZ"/>
        </w:rPr>
        <w:t xml:space="preserve"> v souvislosti s</w:t>
      </w:r>
      <w:r w:rsidR="0030511D">
        <w:rPr>
          <w:lang w:bidi="cs-CZ"/>
        </w:rPr>
        <w:t> </w:t>
      </w:r>
      <w:r>
        <w:rPr>
          <w:lang w:bidi="cs-CZ"/>
        </w:rPr>
        <w:t xml:space="preserve">oznamováním zahájení jejich činnosti. Většina těchto faktorů spadá mimo odvětví elektronických komunikací, a tudíž i mimo oblast působnosti těchto Pokynů. Zjednodušující nástroje poskytované </w:t>
      </w:r>
      <w:r w:rsidR="00E042AB">
        <w:rPr>
          <w:lang w:bidi="cs-CZ"/>
        </w:rPr>
        <w:t xml:space="preserve">sektorovými </w:t>
      </w:r>
      <w:r>
        <w:rPr>
          <w:lang w:bidi="cs-CZ"/>
        </w:rPr>
        <w:t xml:space="preserve">právními předpisy však hrají svou roli při </w:t>
      </w:r>
      <w:r w:rsidR="00A85EC6">
        <w:rPr>
          <w:lang w:bidi="cs-CZ"/>
        </w:rPr>
        <w:t xml:space="preserve">uvolňování </w:t>
      </w:r>
      <w:r>
        <w:rPr>
          <w:lang w:bidi="cs-CZ"/>
        </w:rPr>
        <w:t xml:space="preserve">požadavků souvisejících se vstupem na trh pro </w:t>
      </w:r>
      <w:r w:rsidR="00B53D40">
        <w:rPr>
          <w:lang w:bidi="cs-CZ"/>
        </w:rPr>
        <w:t xml:space="preserve">operátory sítí / poskytovatele služeb </w:t>
      </w:r>
      <w:r>
        <w:rPr>
          <w:lang w:bidi="cs-CZ"/>
        </w:rPr>
        <w:t>elektronických komunikací, aniž by to mělo dopad na obecná správní pravidla.</w:t>
      </w:r>
    </w:p>
    <w:p w14:paraId="126F74D7" w14:textId="77777777" w:rsidR="00901309" w:rsidRPr="00244273" w:rsidRDefault="00901309" w:rsidP="00244273">
      <w:pPr>
        <w:pStyle w:val="Zkladntext"/>
        <w:spacing w:line="276" w:lineRule="auto"/>
        <w:ind w:left="101" w:right="355"/>
        <w:jc w:val="both"/>
      </w:pPr>
    </w:p>
    <w:p w14:paraId="31CFAAA1" w14:textId="48B13CEE" w:rsidR="004D1F4A" w:rsidRDefault="00275C60" w:rsidP="00244273">
      <w:pPr>
        <w:pStyle w:val="Zkladntext"/>
        <w:spacing w:line="276" w:lineRule="auto"/>
        <w:ind w:left="101" w:right="355"/>
        <w:jc w:val="both"/>
      </w:pPr>
      <w:r>
        <w:rPr>
          <w:lang w:bidi="cs-CZ"/>
        </w:rPr>
        <w:t xml:space="preserve">Sdružení BEREC pokračovalo v práci na tomto tématu </w:t>
      </w:r>
      <w:r w:rsidR="00A85EC6">
        <w:rPr>
          <w:lang w:bidi="cs-CZ"/>
        </w:rPr>
        <w:t xml:space="preserve">v roce 2013 </w:t>
      </w:r>
      <w:r>
        <w:rPr>
          <w:lang w:bidi="cs-CZ"/>
        </w:rPr>
        <w:t>a zvážilo návrh vzoru pro oznámení, přičemž vycházelo ze společných prvků vnitrostátních formulářů oznámení, s cílem vypracovat zjednodušený vzor pro oznámení zahájení činnosti pouze přeshraničními operátory</w:t>
      </w:r>
      <w:r w:rsidR="00B53D40">
        <w:rPr>
          <w:lang w:bidi="cs-CZ"/>
        </w:rPr>
        <w:t xml:space="preserve"> / poskytovateli</w:t>
      </w:r>
      <w:r>
        <w:rPr>
          <w:lang w:bidi="cs-CZ"/>
        </w:rPr>
        <w:t>, který by obsahoval požadavky stejné jako v</w:t>
      </w:r>
      <w:r w:rsidR="0030511D">
        <w:rPr>
          <w:lang w:bidi="cs-CZ"/>
        </w:rPr>
        <w:t> a</w:t>
      </w:r>
      <w:r>
        <w:rPr>
          <w:lang w:bidi="cs-CZ"/>
        </w:rPr>
        <w:t>utorizační směrnici a v příslušných přílohách by uváděl veškeré další informace požadované na vnitrostátní úrovni.</w:t>
      </w:r>
    </w:p>
    <w:p w14:paraId="06D1BB6F" w14:textId="77777777" w:rsidR="004D1F4A" w:rsidRDefault="004D1F4A">
      <w:pPr>
        <w:pStyle w:val="Zkladntext"/>
        <w:spacing w:before="4"/>
        <w:rPr>
          <w:sz w:val="24"/>
        </w:rPr>
      </w:pPr>
    </w:p>
    <w:p w14:paraId="371035BE" w14:textId="1C96F643" w:rsidR="004D1F4A" w:rsidRDefault="00275C60">
      <w:pPr>
        <w:pStyle w:val="Zkladntext"/>
        <w:spacing w:line="276" w:lineRule="auto"/>
        <w:ind w:left="101" w:right="355"/>
        <w:jc w:val="both"/>
      </w:pPr>
      <w:r>
        <w:rPr>
          <w:lang w:bidi="cs-CZ"/>
        </w:rPr>
        <w:t xml:space="preserve">Tato pracovní linie byla ukončena v červnu 2013, kdy byl zveřejněn nástin vnitrostátních požadavků </w:t>
      </w:r>
      <w:r w:rsidR="00A85EC6">
        <w:rPr>
          <w:lang w:bidi="cs-CZ"/>
        </w:rPr>
        <w:t>pro</w:t>
      </w:r>
      <w:r>
        <w:rPr>
          <w:lang w:bidi="cs-CZ"/>
        </w:rPr>
        <w:t xml:space="preserve"> oznamování (BoR (13) 03).</w:t>
      </w:r>
    </w:p>
    <w:p w14:paraId="03EA7825" w14:textId="77777777" w:rsidR="004D1F4A" w:rsidRDefault="004D1F4A">
      <w:pPr>
        <w:pStyle w:val="Zkladntext"/>
        <w:spacing w:before="4"/>
        <w:rPr>
          <w:sz w:val="24"/>
        </w:rPr>
      </w:pPr>
    </w:p>
    <w:p w14:paraId="550FC6CE" w14:textId="302C6490" w:rsidR="0015356E" w:rsidRDefault="00A85EC6">
      <w:pPr>
        <w:pStyle w:val="Zkladntext"/>
        <w:spacing w:line="276" w:lineRule="auto"/>
        <w:ind w:left="101" w:right="353"/>
        <w:jc w:val="both"/>
      </w:pPr>
      <w:r>
        <w:rPr>
          <w:lang w:bidi="cs-CZ"/>
        </w:rPr>
        <w:t xml:space="preserve">Současné </w:t>
      </w:r>
      <w:r w:rsidR="00275C60">
        <w:rPr>
          <w:lang w:bidi="cs-CZ"/>
        </w:rPr>
        <w:t xml:space="preserve">Pokyny vycházejí z úvah provedených v roce 2013 </w:t>
      </w:r>
      <w:r>
        <w:rPr>
          <w:lang w:bidi="cs-CZ"/>
        </w:rPr>
        <w:t xml:space="preserve">a </w:t>
      </w:r>
      <w:r w:rsidR="00275C60">
        <w:rPr>
          <w:lang w:bidi="cs-CZ"/>
        </w:rPr>
        <w:t xml:space="preserve">mají za cíl definovat vzor, který je třeba zohlednit na vnitrostátní úrovni s ohledem na oznámení o zahájení činnosti </w:t>
      </w:r>
      <w:r w:rsidR="00B53D40">
        <w:rPr>
          <w:lang w:bidi="cs-CZ"/>
        </w:rPr>
        <w:t xml:space="preserve">operátorů </w:t>
      </w:r>
      <w:r w:rsidR="00275C60">
        <w:rPr>
          <w:lang w:bidi="cs-CZ"/>
        </w:rPr>
        <w:t>sítí</w:t>
      </w:r>
      <w:r w:rsidR="00B53D40">
        <w:rPr>
          <w:lang w:bidi="cs-CZ"/>
        </w:rPr>
        <w:t xml:space="preserve"> </w:t>
      </w:r>
      <w:r w:rsidR="00275C60">
        <w:rPr>
          <w:lang w:bidi="cs-CZ"/>
        </w:rPr>
        <w:t>/</w:t>
      </w:r>
      <w:r w:rsidR="00B53D40">
        <w:rPr>
          <w:lang w:bidi="cs-CZ"/>
        </w:rPr>
        <w:t xml:space="preserve"> poskytovatelů </w:t>
      </w:r>
      <w:r w:rsidR="00275C60">
        <w:rPr>
          <w:lang w:bidi="cs-CZ"/>
        </w:rPr>
        <w:t>služeb elektronických komunikací, a to na základě nově zavedených ustanovení Kodexu a zejména seznamu položek v čl. 12 odst. 4 Kodexu.</w:t>
      </w:r>
    </w:p>
    <w:p w14:paraId="52912AE3" w14:textId="77777777" w:rsidR="0015356E" w:rsidRDefault="0015356E">
      <w:r>
        <w:rPr>
          <w:lang w:bidi="cs-CZ"/>
        </w:rPr>
        <w:br w:type="page"/>
      </w:r>
    </w:p>
    <w:p w14:paraId="3B867138" w14:textId="77777777" w:rsidR="004D1F4A" w:rsidRDefault="00275C60">
      <w:pPr>
        <w:pStyle w:val="Nadpis1"/>
        <w:numPr>
          <w:ilvl w:val="0"/>
          <w:numId w:val="1"/>
        </w:numPr>
        <w:tabs>
          <w:tab w:val="left" w:pos="417"/>
        </w:tabs>
        <w:spacing w:before="1"/>
        <w:ind w:hanging="316"/>
        <w:jc w:val="left"/>
      </w:pPr>
      <w:bookmarkStart w:id="13" w:name="5._The_notification_template"/>
      <w:bookmarkStart w:id="14" w:name="_bookmark5"/>
      <w:bookmarkStart w:id="15" w:name="_Toc88127147"/>
      <w:bookmarkEnd w:id="13"/>
      <w:bookmarkEnd w:id="14"/>
      <w:r>
        <w:rPr>
          <w:color w:val="4472C4"/>
          <w:lang w:bidi="cs-CZ"/>
        </w:rPr>
        <w:lastRenderedPageBreak/>
        <w:t>Vzor pro oznámení</w:t>
      </w:r>
      <w:bookmarkEnd w:id="15"/>
    </w:p>
    <w:p w14:paraId="2FB24FAE" w14:textId="77777777" w:rsidR="004D1F4A" w:rsidRDefault="004D1F4A">
      <w:pPr>
        <w:pStyle w:val="Zkladntext"/>
        <w:spacing w:before="5"/>
        <w:rPr>
          <w:b/>
          <w:sz w:val="24"/>
        </w:rPr>
      </w:pPr>
    </w:p>
    <w:p w14:paraId="66A793FC" w14:textId="44BAC23C" w:rsidR="004D1F4A" w:rsidRDefault="00275C60">
      <w:pPr>
        <w:ind w:left="101"/>
        <w:jc w:val="both"/>
        <w:rPr>
          <w:i/>
        </w:rPr>
      </w:pPr>
      <w:r>
        <w:rPr>
          <w:i/>
          <w:lang w:bidi="cs-CZ"/>
        </w:rPr>
        <w:t>Vyplňuje se v národním jazyce a</w:t>
      </w:r>
      <w:r w:rsidR="0030511D">
        <w:rPr>
          <w:i/>
          <w:lang w:bidi="cs-CZ"/>
        </w:rPr>
        <w:t>,</w:t>
      </w:r>
      <w:r>
        <w:rPr>
          <w:i/>
          <w:lang w:bidi="cs-CZ"/>
        </w:rPr>
        <w:t xml:space="preserve"> pokud možno</w:t>
      </w:r>
      <w:r w:rsidR="0030511D">
        <w:rPr>
          <w:i/>
          <w:lang w:bidi="cs-CZ"/>
        </w:rPr>
        <w:t>,</w:t>
      </w:r>
      <w:r>
        <w:rPr>
          <w:i/>
          <w:lang w:bidi="cs-CZ"/>
        </w:rPr>
        <w:t xml:space="preserve"> také v angličtině.</w:t>
      </w:r>
      <w:r w:rsidR="00E07ED8">
        <w:rPr>
          <w:rStyle w:val="Znakapoznpodarou"/>
          <w:i/>
          <w:lang w:bidi="cs-CZ"/>
        </w:rPr>
        <w:footnoteReference w:id="2"/>
      </w:r>
    </w:p>
    <w:p w14:paraId="45E51937" w14:textId="77777777" w:rsidR="004D1F4A" w:rsidRDefault="004D1F4A">
      <w:pPr>
        <w:pStyle w:val="Zkladntext"/>
        <w:rPr>
          <w:i/>
          <w:sz w:val="26"/>
        </w:rPr>
      </w:pPr>
    </w:p>
    <w:p w14:paraId="2D4D1981" w14:textId="77777777" w:rsidR="00901309" w:rsidRDefault="00087F27" w:rsidP="00901309">
      <w:pPr>
        <w:pStyle w:val="Textkomente"/>
        <w:jc w:val="both"/>
        <w:rPr>
          <w:bCs/>
          <w:color w:val="FFFFFF"/>
          <w:sz w:val="22"/>
          <w:szCs w:val="22"/>
        </w:rPr>
      </w:pPr>
      <w:r w:rsidRPr="0011213B">
        <w:rPr>
          <w:color w:val="FFFFFF"/>
          <w:sz w:val="22"/>
          <w:lang w:bidi="cs-CZ"/>
        </w:rPr>
        <w:t xml:space="preserve">I1 </w:t>
      </w:r>
    </w:p>
    <w:p w14:paraId="326E7B52" w14:textId="452B53C7" w:rsidR="00901309" w:rsidRDefault="00901309" w:rsidP="00901309">
      <w:pPr>
        <w:pStyle w:val="Zkladntext"/>
        <w:spacing w:line="276" w:lineRule="auto"/>
        <w:ind w:left="102" w:right="353" w:hanging="1"/>
        <w:jc w:val="both"/>
        <w:rPr>
          <w:lang w:bidi="cs-CZ"/>
        </w:rPr>
      </w:pPr>
      <w:r w:rsidRPr="00901309">
        <w:rPr>
          <w:lang w:bidi="cs-CZ"/>
        </w:rPr>
        <w:t>V tabulce 1 níže zaškrtněte pouze jednu ze čtyř dostupných možností, která se vztahuje na</w:t>
      </w:r>
      <w:r w:rsidR="0030511D">
        <w:rPr>
          <w:lang w:bidi="cs-CZ"/>
        </w:rPr>
        <w:t> </w:t>
      </w:r>
      <w:r w:rsidRPr="00901309">
        <w:rPr>
          <w:lang w:bidi="cs-CZ"/>
        </w:rPr>
        <w:t>váš případ.</w:t>
      </w:r>
    </w:p>
    <w:p w14:paraId="398434F7" w14:textId="77777777" w:rsidR="009A4BA5" w:rsidRPr="00901309" w:rsidRDefault="009A4BA5" w:rsidP="00901309">
      <w:pPr>
        <w:pStyle w:val="Zkladntext"/>
        <w:spacing w:line="276" w:lineRule="auto"/>
        <w:ind w:left="102" w:right="353" w:hanging="1"/>
        <w:jc w:val="both"/>
      </w:pPr>
    </w:p>
    <w:p w14:paraId="0D9F6B39" w14:textId="6E0D3FF5" w:rsidR="00087F27" w:rsidRDefault="00007E8F" w:rsidP="004F75A3">
      <w:pPr>
        <w:pStyle w:val="Zkladntext"/>
        <w:spacing w:line="276" w:lineRule="auto"/>
        <w:ind w:left="102" w:right="353" w:hanging="1"/>
        <w:jc w:val="both"/>
        <w:rPr>
          <w:lang w:bidi="cs-CZ"/>
        </w:rPr>
      </w:pPr>
      <w:r w:rsidRPr="00007E8F">
        <w:rPr>
          <w:lang w:bidi="cs-CZ"/>
        </w:rPr>
        <w:t>Zaškrtněte prosím položku 1.1 v případě, že hodláte zcela nově vstoupit na trh a dosud jste neoznámili žádnou síť/službu.</w:t>
      </w:r>
    </w:p>
    <w:p w14:paraId="739AA00F" w14:textId="77777777" w:rsidR="009A4BA5" w:rsidRPr="00244273" w:rsidRDefault="009A4BA5" w:rsidP="004F75A3">
      <w:pPr>
        <w:pStyle w:val="Zkladntext"/>
        <w:spacing w:line="276" w:lineRule="auto"/>
        <w:ind w:left="102" w:right="353" w:hanging="1"/>
        <w:jc w:val="both"/>
      </w:pPr>
    </w:p>
    <w:p w14:paraId="37E12A4C" w14:textId="6C394B9D" w:rsidR="00087F27" w:rsidRPr="00244273" w:rsidRDefault="00087F27" w:rsidP="004F75A3">
      <w:pPr>
        <w:pStyle w:val="Zkladntext"/>
        <w:spacing w:line="276" w:lineRule="auto"/>
        <w:ind w:left="102" w:right="353" w:hanging="1"/>
        <w:jc w:val="both"/>
      </w:pPr>
      <w:r w:rsidRPr="00244273">
        <w:rPr>
          <w:lang w:bidi="cs-CZ"/>
        </w:rPr>
        <w:t>V případě, že jste operátorem</w:t>
      </w:r>
      <w:r w:rsidR="00B53D40">
        <w:rPr>
          <w:lang w:bidi="cs-CZ"/>
        </w:rPr>
        <w:t>/poskytovatelem</w:t>
      </w:r>
      <w:r w:rsidRPr="00244273">
        <w:rPr>
          <w:lang w:bidi="cs-CZ"/>
        </w:rPr>
        <w:t xml:space="preserve"> působícím na trhu, který již oznámil vnitrostátnímu regulačnímu orgánu/jinému příslušnému orgánu zahájení své činnosti, a</w:t>
      </w:r>
      <w:r w:rsidR="0030511D">
        <w:rPr>
          <w:lang w:bidi="cs-CZ"/>
        </w:rPr>
        <w:t> </w:t>
      </w:r>
      <w:r w:rsidRPr="00244273">
        <w:rPr>
          <w:lang w:bidi="cs-CZ"/>
        </w:rPr>
        <w:t xml:space="preserve">chcete provést změny v činnostech, které vykonáváte (ve smyslu </w:t>
      </w:r>
      <w:r w:rsidR="00B53D40">
        <w:rPr>
          <w:lang w:bidi="cs-CZ"/>
        </w:rPr>
        <w:t>zajišťování</w:t>
      </w:r>
      <w:r w:rsidRPr="00244273">
        <w:rPr>
          <w:lang w:bidi="cs-CZ"/>
        </w:rPr>
        <w:t xml:space="preserve"> nových sítí a/nebo </w:t>
      </w:r>
      <w:r w:rsidR="00B53D40">
        <w:rPr>
          <w:lang w:bidi="cs-CZ"/>
        </w:rPr>
        <w:t xml:space="preserve">poskytování </w:t>
      </w:r>
      <w:r w:rsidRPr="00244273">
        <w:rPr>
          <w:lang w:bidi="cs-CZ"/>
        </w:rPr>
        <w:t xml:space="preserve">služeb nebo stažení některých sítí a/nebo služeb z trhu), můžete vnitrostátnímu regulačnímu orgánu/jinému příslušnému orgánu oznámit pouze změny, které chcete provést (ve smyslu </w:t>
      </w:r>
      <w:r w:rsidR="00B53D40">
        <w:rPr>
          <w:lang w:bidi="cs-CZ"/>
        </w:rPr>
        <w:t xml:space="preserve">zajišťování </w:t>
      </w:r>
      <w:r w:rsidRPr="00244273">
        <w:rPr>
          <w:lang w:bidi="cs-CZ"/>
        </w:rPr>
        <w:t xml:space="preserve">nových sítí a/nebo </w:t>
      </w:r>
      <w:r w:rsidR="00B53D40" w:rsidRPr="00244273">
        <w:rPr>
          <w:lang w:bidi="cs-CZ"/>
        </w:rPr>
        <w:t xml:space="preserve">poskytování </w:t>
      </w:r>
      <w:r w:rsidRPr="00244273">
        <w:rPr>
          <w:lang w:bidi="cs-CZ"/>
        </w:rPr>
        <w:t xml:space="preserve">služeb nebo ukončení sítí a/nebo služeb; oznámení se netýká jednotlivých dodávaných produktů), zaškrtnutím položky 1.2 a následným vyplněním položek 2.1 a 2.2 a tabulky 4 (výběrem sítí a/nebo služeb, které chcete </w:t>
      </w:r>
      <w:r w:rsidR="00FD03EA">
        <w:rPr>
          <w:lang w:bidi="cs-CZ"/>
        </w:rPr>
        <w:t>zadat</w:t>
      </w:r>
      <w:r w:rsidR="00FD03EA" w:rsidRPr="00244273">
        <w:rPr>
          <w:lang w:bidi="cs-CZ"/>
        </w:rPr>
        <w:t xml:space="preserve"> </w:t>
      </w:r>
      <w:r w:rsidRPr="00244273">
        <w:rPr>
          <w:lang w:bidi="cs-CZ"/>
        </w:rPr>
        <w:t xml:space="preserve">nebo </w:t>
      </w:r>
      <w:r w:rsidR="00FD03EA">
        <w:rPr>
          <w:lang w:bidi="cs-CZ"/>
        </w:rPr>
        <w:t>vyjmout</w:t>
      </w:r>
      <w:r w:rsidRPr="00244273">
        <w:rPr>
          <w:lang w:bidi="cs-CZ"/>
        </w:rPr>
        <w:t>, a uvedením příslušných údajů v</w:t>
      </w:r>
      <w:r w:rsidR="0030511D">
        <w:rPr>
          <w:lang w:bidi="cs-CZ"/>
        </w:rPr>
        <w:t> </w:t>
      </w:r>
      <w:r w:rsidRPr="00244273">
        <w:rPr>
          <w:lang w:bidi="cs-CZ"/>
        </w:rPr>
        <w:t>příslušných sloupcích).</w:t>
      </w:r>
    </w:p>
    <w:p w14:paraId="54206F1D" w14:textId="77777777" w:rsidR="00087F27" w:rsidRPr="004F75A3" w:rsidRDefault="00087F27" w:rsidP="004F75A3">
      <w:pPr>
        <w:pStyle w:val="Zkladntext"/>
        <w:spacing w:line="276" w:lineRule="auto"/>
        <w:ind w:left="102" w:right="353" w:hanging="1"/>
        <w:jc w:val="both"/>
      </w:pPr>
    </w:p>
    <w:p w14:paraId="010537B0" w14:textId="192DF878" w:rsidR="004D1F4A" w:rsidRDefault="00087F27" w:rsidP="004F75A3">
      <w:pPr>
        <w:pStyle w:val="Zkladntext"/>
        <w:spacing w:line="276" w:lineRule="auto"/>
        <w:ind w:left="102" w:right="353" w:hanging="1"/>
        <w:jc w:val="both"/>
        <w:rPr>
          <w:lang w:bidi="cs-CZ"/>
        </w:rPr>
      </w:pPr>
      <w:r w:rsidRPr="009E299C">
        <w:rPr>
          <w:lang w:bidi="cs-CZ"/>
        </w:rPr>
        <w:t>V tabulce 3 uveďte požadované informace o osobě, která má být hlavní kontakt</w:t>
      </w:r>
      <w:r w:rsidR="00A85EC6">
        <w:rPr>
          <w:lang w:bidi="cs-CZ"/>
        </w:rPr>
        <w:t>ní osobou</w:t>
      </w:r>
      <w:r w:rsidRPr="009E299C">
        <w:rPr>
          <w:lang w:bidi="cs-CZ"/>
        </w:rPr>
        <w:t xml:space="preserve"> mezi vaším podnikem a vnitrostátním regulačním orgánem</w:t>
      </w:r>
      <w:r w:rsidR="00B53D40">
        <w:rPr>
          <w:lang w:bidi="cs-CZ"/>
        </w:rPr>
        <w:t xml:space="preserve"> </w:t>
      </w:r>
      <w:r w:rsidRPr="009E299C">
        <w:rPr>
          <w:lang w:bidi="cs-CZ"/>
        </w:rPr>
        <w:t>/</w:t>
      </w:r>
      <w:r w:rsidR="00B53D40">
        <w:rPr>
          <w:lang w:bidi="cs-CZ"/>
        </w:rPr>
        <w:t xml:space="preserve"> </w:t>
      </w:r>
      <w:r w:rsidRPr="009E299C">
        <w:rPr>
          <w:lang w:bidi="cs-CZ"/>
        </w:rPr>
        <w:t>jiným příslušným orgánem v</w:t>
      </w:r>
      <w:r w:rsidR="0030511D">
        <w:rPr>
          <w:lang w:bidi="cs-CZ"/>
        </w:rPr>
        <w:t> </w:t>
      </w:r>
      <w:r w:rsidRPr="009E299C">
        <w:rPr>
          <w:lang w:bidi="cs-CZ"/>
        </w:rPr>
        <w:t>souvislosti s případnou komunikací po oznámení. Uveďte prosím také požadované informace o náhradní kontaktní osobě pro případ, že hodláte pověřit i další osobu, kter</w:t>
      </w:r>
      <w:r w:rsidR="00B53D40">
        <w:rPr>
          <w:lang w:bidi="cs-CZ"/>
        </w:rPr>
        <w:t>ou</w:t>
      </w:r>
      <w:r w:rsidRPr="009E299C">
        <w:rPr>
          <w:lang w:bidi="cs-CZ"/>
        </w:rPr>
        <w:t xml:space="preserve"> </w:t>
      </w:r>
      <w:r w:rsidR="00B53D40">
        <w:rPr>
          <w:lang w:bidi="cs-CZ"/>
        </w:rPr>
        <w:t>lze oslovit</w:t>
      </w:r>
      <w:r w:rsidRPr="009E299C">
        <w:rPr>
          <w:lang w:bidi="cs-CZ"/>
        </w:rPr>
        <w:t xml:space="preserve"> v případě, že hlavní kontaktní osoba nebude </w:t>
      </w:r>
      <w:r w:rsidR="00A85EC6">
        <w:rPr>
          <w:lang w:bidi="cs-CZ"/>
        </w:rPr>
        <w:t>odpovídat</w:t>
      </w:r>
      <w:r w:rsidRPr="009E299C">
        <w:rPr>
          <w:lang w:bidi="cs-CZ"/>
        </w:rPr>
        <w:t>.</w:t>
      </w:r>
    </w:p>
    <w:p w14:paraId="6161B740" w14:textId="13A1E259" w:rsidR="00126BF8" w:rsidRDefault="00126BF8" w:rsidP="004F75A3">
      <w:pPr>
        <w:pStyle w:val="Zkladntext"/>
        <w:spacing w:line="276" w:lineRule="auto"/>
        <w:ind w:left="102" w:right="353" w:hanging="1"/>
        <w:jc w:val="both"/>
        <w:rPr>
          <w:lang w:bidi="cs-CZ"/>
        </w:rPr>
      </w:pPr>
    </w:p>
    <w:p w14:paraId="44752023" w14:textId="77777777" w:rsidR="0030511D" w:rsidRDefault="0030511D" w:rsidP="004F75A3">
      <w:pPr>
        <w:pStyle w:val="Zkladntext"/>
        <w:spacing w:line="276" w:lineRule="auto"/>
        <w:ind w:left="102" w:right="353" w:hanging="1"/>
        <w:jc w:val="both"/>
        <w:rPr>
          <w:lang w:bidi="cs-CZ"/>
        </w:rPr>
      </w:pPr>
    </w:p>
    <w:p w14:paraId="4BFDC650" w14:textId="2F9388C3" w:rsidR="00126BF8" w:rsidRDefault="00126BF8" w:rsidP="00126BF8">
      <w:pPr>
        <w:pStyle w:val="Nadpis2"/>
        <w:spacing w:before="0"/>
        <w:jc w:val="both"/>
        <w:rPr>
          <w:color w:val="2F5496"/>
        </w:rPr>
      </w:pPr>
      <w:bookmarkStart w:id="16" w:name="_Toc88127148"/>
      <w:r>
        <w:rPr>
          <w:color w:val="2F5496"/>
        </w:rPr>
        <w:t>Tab</w:t>
      </w:r>
      <w:r w:rsidR="00496F23">
        <w:rPr>
          <w:color w:val="2F5496"/>
        </w:rPr>
        <w:t>ulka</w:t>
      </w:r>
      <w:r>
        <w:rPr>
          <w:color w:val="2F5496"/>
        </w:rPr>
        <w:t xml:space="preserve"> 1 – </w:t>
      </w:r>
      <w:r w:rsidR="00496F23">
        <w:rPr>
          <w:color w:val="2F5496"/>
        </w:rPr>
        <w:t>Účel oznámení</w:t>
      </w:r>
      <w:bookmarkEnd w:id="16"/>
    </w:p>
    <w:p w14:paraId="61ADCB7E" w14:textId="77777777" w:rsidR="00126BF8" w:rsidRPr="002A4E91" w:rsidRDefault="00126BF8" w:rsidP="00126BF8"/>
    <w:p w14:paraId="63649835" w14:textId="77777777" w:rsidR="00126BF8" w:rsidRPr="005F26F8" w:rsidRDefault="00126BF8" w:rsidP="00126BF8">
      <w:pPr>
        <w:pStyle w:val="Zkladntext"/>
        <w:spacing w:before="2"/>
        <w:rPr>
          <w:i/>
          <w:sz w:val="20"/>
        </w:rPr>
      </w:pPr>
      <w:r>
        <w:rPr>
          <w:noProof/>
          <w:lang w:val="en-GB" w:eastAsia="en-GB" w:bidi="ar-SA"/>
        </w:rPr>
        <mc:AlternateContent>
          <mc:Choice Requires="wpg">
            <w:drawing>
              <wp:anchor distT="0" distB="0" distL="0" distR="0" simplePos="0" relativeHeight="251676672" behindDoc="1" locked="0" layoutInCell="1" allowOverlap="1" wp14:anchorId="61224EA4" wp14:editId="5C4E56C6">
                <wp:simplePos x="0" y="0"/>
                <wp:positionH relativeFrom="page">
                  <wp:posOffset>1083945</wp:posOffset>
                </wp:positionH>
                <wp:positionV relativeFrom="paragraph">
                  <wp:posOffset>181610</wp:posOffset>
                </wp:positionV>
                <wp:extent cx="5716905" cy="574040"/>
                <wp:effectExtent l="0" t="0" r="17145" b="0"/>
                <wp:wrapTopAndBottom/>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574040"/>
                          <a:chOff x="1702" y="282"/>
                          <a:chExt cx="9002" cy="358"/>
                        </a:xfrm>
                      </wpg:grpSpPr>
                      <wps:wsp>
                        <wps:cNvPr id="38" name="Rectangle 46"/>
                        <wps:cNvSpPr>
                          <a:spLocks noChangeArrowheads="1"/>
                        </wps:cNvSpPr>
                        <wps:spPr bwMode="auto">
                          <a:xfrm>
                            <a:off x="5275" y="303"/>
                            <a:ext cx="99" cy="291"/>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5"/>
                        <wps:cNvSpPr>
                          <a:spLocks noChangeArrowheads="1"/>
                        </wps:cNvSpPr>
                        <wps:spPr bwMode="auto">
                          <a:xfrm>
                            <a:off x="1720" y="303"/>
                            <a:ext cx="99" cy="291"/>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4"/>
                        <wps:cNvSpPr>
                          <a:spLocks noChangeArrowheads="1"/>
                        </wps:cNvSpPr>
                        <wps:spPr bwMode="auto">
                          <a:xfrm>
                            <a:off x="1819" y="303"/>
                            <a:ext cx="3456" cy="291"/>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5392" y="303"/>
                            <a:ext cx="99" cy="291"/>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10584" y="303"/>
                            <a:ext cx="99" cy="291"/>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1"/>
                        <wps:cNvSpPr>
                          <a:spLocks noChangeArrowheads="1"/>
                        </wps:cNvSpPr>
                        <wps:spPr bwMode="auto">
                          <a:xfrm>
                            <a:off x="5491" y="303"/>
                            <a:ext cx="5093" cy="291"/>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0"/>
                        <wps:cNvCnPr>
                          <a:cxnSpLocks noChangeShapeType="1"/>
                        </wps:cNvCnPr>
                        <wps:spPr bwMode="auto">
                          <a:xfrm>
                            <a:off x="1721" y="291"/>
                            <a:ext cx="3655" cy="0"/>
                          </a:xfrm>
                          <a:prstGeom prst="line">
                            <a:avLst/>
                          </a:prstGeom>
                          <a:noFill/>
                          <a:ln w="12179">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45" name="Line 39"/>
                        <wps:cNvCnPr>
                          <a:cxnSpLocks noChangeShapeType="1"/>
                        </wps:cNvCnPr>
                        <wps:spPr bwMode="auto">
                          <a:xfrm>
                            <a:off x="5395" y="291"/>
                            <a:ext cx="5290" cy="0"/>
                          </a:xfrm>
                          <a:prstGeom prst="line">
                            <a:avLst/>
                          </a:prstGeom>
                          <a:noFill/>
                          <a:ln w="12179">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46" name="Line 38"/>
                        <wps:cNvCnPr>
                          <a:cxnSpLocks noChangeShapeType="1"/>
                        </wps:cNvCnPr>
                        <wps:spPr bwMode="auto">
                          <a:xfrm>
                            <a:off x="1711" y="282"/>
                            <a:ext cx="0" cy="314"/>
                          </a:xfrm>
                          <a:prstGeom prst="line">
                            <a:avLst/>
                          </a:prstGeom>
                          <a:noFill/>
                          <a:ln w="12192">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47" name="Line 37"/>
                        <wps:cNvCnPr>
                          <a:cxnSpLocks noChangeShapeType="1"/>
                        </wps:cNvCnPr>
                        <wps:spPr bwMode="auto">
                          <a:xfrm>
                            <a:off x="1702" y="618"/>
                            <a:ext cx="3674" cy="0"/>
                          </a:xfrm>
                          <a:prstGeom prst="line">
                            <a:avLst/>
                          </a:prstGeom>
                          <a:noFill/>
                          <a:ln w="27432">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48" name="Line 36"/>
                        <wps:cNvCnPr>
                          <a:cxnSpLocks noChangeShapeType="1"/>
                        </wps:cNvCnPr>
                        <wps:spPr bwMode="auto">
                          <a:xfrm>
                            <a:off x="5386" y="282"/>
                            <a:ext cx="0" cy="314"/>
                          </a:xfrm>
                          <a:prstGeom prst="line">
                            <a:avLst/>
                          </a:prstGeom>
                          <a:noFill/>
                          <a:ln w="12179">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49" name="Rectangle 35"/>
                        <wps:cNvSpPr>
                          <a:spLocks noChangeArrowheads="1"/>
                        </wps:cNvSpPr>
                        <wps:spPr bwMode="auto">
                          <a:xfrm>
                            <a:off x="5376" y="596"/>
                            <a:ext cx="44" cy="44"/>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4"/>
                        <wps:cNvCnPr>
                          <a:cxnSpLocks noChangeShapeType="1"/>
                        </wps:cNvCnPr>
                        <wps:spPr bwMode="auto">
                          <a:xfrm>
                            <a:off x="5419" y="618"/>
                            <a:ext cx="5266" cy="0"/>
                          </a:xfrm>
                          <a:prstGeom prst="line">
                            <a:avLst/>
                          </a:prstGeom>
                          <a:noFill/>
                          <a:ln w="27432">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51" name="Line 33"/>
                        <wps:cNvCnPr>
                          <a:cxnSpLocks noChangeShapeType="1"/>
                        </wps:cNvCnPr>
                        <wps:spPr bwMode="auto">
                          <a:xfrm>
                            <a:off x="10694" y="282"/>
                            <a:ext cx="0" cy="314"/>
                          </a:xfrm>
                          <a:prstGeom prst="line">
                            <a:avLst/>
                          </a:prstGeom>
                          <a:noFill/>
                          <a:ln w="12192">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52" name="Rectangle 32"/>
                        <wps:cNvSpPr>
                          <a:spLocks noChangeArrowheads="1"/>
                        </wps:cNvSpPr>
                        <wps:spPr bwMode="auto">
                          <a:xfrm>
                            <a:off x="10684" y="596"/>
                            <a:ext cx="20" cy="44"/>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31"/>
                        <wps:cNvSpPr txBox="1">
                          <a:spLocks noChangeArrowheads="1"/>
                        </wps:cNvSpPr>
                        <wps:spPr bwMode="auto">
                          <a:xfrm>
                            <a:off x="1720" y="300"/>
                            <a:ext cx="3656" cy="296"/>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EAD2B" w14:textId="383438C2" w:rsidR="0030511D" w:rsidRDefault="0030511D" w:rsidP="00126BF8">
                              <w:pPr>
                                <w:spacing w:line="251" w:lineRule="exact"/>
                                <w:ind w:left="98"/>
                                <w:rPr>
                                  <w:b/>
                                </w:rPr>
                              </w:pPr>
                              <w:r w:rsidRPr="00496F23">
                                <w:rPr>
                                  <w:b/>
                                  <w:color w:val="FFFFFF"/>
                                </w:rPr>
                                <w:t>Toto oznámení je podáváno z</w:t>
                              </w:r>
                              <w:r>
                                <w:rPr>
                                  <w:b/>
                                  <w:color w:val="FFFFFF"/>
                                </w:rPr>
                                <w:t> </w:t>
                              </w:r>
                              <w:r w:rsidRPr="00496F23">
                                <w:rPr>
                                  <w:b/>
                                  <w:color w:val="FFFFFF"/>
                                </w:rPr>
                                <w:t>důvodu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24EA4" id="Group 30" o:spid="_x0000_s1026" style="position:absolute;margin-left:85.35pt;margin-top:14.3pt;width:450.15pt;height:45.2pt;z-index:-251639808;mso-wrap-distance-left:0;mso-wrap-distance-right:0;mso-position-horizontal-relative:page" coordorigin="1702,282" coordsize="900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">
                <v:rect id="Rectangle 46" o:spid="_x0000_s1027" style="position:absolute;left:5275;top:303;width:9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" fillcolor="#2e74b5" stroked="f"/>
                <v:rect id="Rectangle 45" o:spid="_x0000_s1028" style="position:absolute;left:1720;top:303;width:9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" fillcolor="#2e74b5" stroked="f"/>
                <v:rect id="Rectangle 44" o:spid="_x0000_s1029" style="position:absolute;left:1819;top:303;width:345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" fillcolor="#2e74b5" stroked="f"/>
                <v:rect id="Rectangle 43" o:spid="_x0000_s1030" style="position:absolute;left:5392;top:303;width:9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" fillcolor="#2e74b5" stroked="f"/>
                <v:rect id="Rectangle 42" o:spid="_x0000_s1031" style="position:absolute;left:10584;top:303;width:9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" fillcolor="#2e74b5" stroked="f"/>
                <v:rect id="Rectangle 41" o:spid="_x0000_s1032" style="position:absolute;left:5491;top:303;width:5093;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" fillcolor="#2e74b5" stroked="f"/>
                <v:line id="Line 40" o:spid="_x0000_s1033" style="position:absolute;visibility:visible;mso-wrap-style:square" from="1721,291" to="537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" strokecolor="#5b9bd5" strokeweight=".33831mm"/>
                <v:line id="Line 39" o:spid="_x0000_s1034" style="position:absolute;visibility:visible;mso-wrap-style:square" from="5395,291" to="1068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" strokecolor="#5b9bd5" strokeweight=".33831mm"/>
                <v:line id="Line 38" o:spid="_x0000_s1035" style="position:absolute;visibility:visible;mso-wrap-style:square" from="1711,282" to="171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" strokecolor="#5b9bd5" strokeweight=".96pt"/>
                <v:line id="Line 37" o:spid="_x0000_s1036" style="position:absolute;visibility:visible;mso-wrap-style:square" from="1702,618" to="5376,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" strokecolor="#5b9bd5" strokeweight="2.16pt"/>
                <v:line id="Line 36" o:spid="_x0000_s1037" style="position:absolute;visibility:visible;mso-wrap-style:square" from="5386,282" to="538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" strokecolor="#5b9bd5" strokeweight=".33831mm"/>
                <v:rect id="Rectangle 35" o:spid="_x0000_s1038" style="position:absolute;left:5376;top:596;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" fillcolor="#5b9bd5" stroked="f"/>
                <v:line id="Line 34" o:spid="_x0000_s1039" style="position:absolute;visibility:visible;mso-wrap-style:square" from="5419,618" to="10685,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" strokecolor="#5b9bd5" strokeweight="2.16pt"/>
                <v:line id="Line 33" o:spid="_x0000_s1040" style="position:absolute;visibility:visible;mso-wrap-style:square" from="10694,282" to="1069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" strokecolor="#5b9bd5" strokeweight=".96pt"/>
                <v:rect id="Rectangle 32" o:spid="_x0000_s1041" style="position:absolute;left:10684;top:596;width:2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" fillcolor="#5b9bd5" stroked="f"/>
                <v:shapetype id="_x0000_t202" coordsize="21600,21600" o:spt="202" path="m,l,21600r21600,l21600,xe">
                  <v:stroke joinstyle="miter"/>
                  <v:path gradientshapeok="t" o:connecttype="rect"/>
                </v:shapetype>
                <v:shape id="Text Box 31" o:spid="_x0000_s1042" type="#_x0000_t202" style="position:absolute;left:1720;top:300;width:365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" fillcolor="#2e74b5" stroked="f">
                  <v:textbox inset="0,0,0,0">
                    <w:txbxContent>
                      <w:p w14:paraId="664EAD2B" w14:textId="383438C2" w:rsidR="0030511D" w:rsidRDefault="0030511D" w:rsidP="00126BF8">
                        <w:pPr>
                          <w:spacing w:line="251" w:lineRule="exact"/>
                          <w:ind w:left="98"/>
                          <w:rPr>
                            <w:b/>
                          </w:rPr>
                        </w:pPr>
                        <w:r w:rsidRPr="00496F23">
                          <w:rPr>
                            <w:b/>
                            <w:color w:val="FFFFFF"/>
                          </w:rPr>
                          <w:t>Toto oznámení je podáváno z</w:t>
                        </w:r>
                        <w:r>
                          <w:rPr>
                            <w:b/>
                            <w:color w:val="FFFFFF"/>
                          </w:rPr>
                          <w:t> </w:t>
                        </w:r>
                        <w:r w:rsidRPr="00496F23">
                          <w:rPr>
                            <w:b/>
                            <w:color w:val="FFFFFF"/>
                          </w:rPr>
                          <w:t>důvodu</w:t>
                        </w:r>
                      </w:p>
                    </w:txbxContent>
                  </v:textbox>
                </v:shape>
                <w10:wrap type="topAndBottom" anchorx="page"/>
              </v:group>
            </w:pict>
          </mc:Fallback>
        </mc:AlternateContent>
      </w:r>
    </w:p>
    <w:tbl>
      <w:tblPr>
        <w:tblStyle w:val="TableNormal1"/>
        <w:tblW w:w="0" w:type="auto"/>
        <w:tblInd w:w="121"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1E0" w:firstRow="1" w:lastRow="1" w:firstColumn="1" w:lastColumn="1" w:noHBand="0" w:noVBand="0"/>
      </w:tblPr>
      <w:tblGrid>
        <w:gridCol w:w="3674"/>
        <w:gridCol w:w="5308"/>
      </w:tblGrid>
      <w:tr w:rsidR="00126BF8" w14:paraId="46FDE2A0" w14:textId="77777777" w:rsidTr="00496F23">
        <w:trPr>
          <w:trHeight w:val="822"/>
        </w:trPr>
        <w:tc>
          <w:tcPr>
            <w:tcW w:w="3674" w:type="dxa"/>
            <w:shd w:val="clear" w:color="auto" w:fill="D6E6F4"/>
          </w:tcPr>
          <w:p w14:paraId="41071DF5" w14:textId="4E39513A" w:rsidR="00126BF8" w:rsidRPr="0062243B" w:rsidRDefault="00496F23" w:rsidP="00496F23">
            <w:pPr>
              <w:pStyle w:val="TableParagraph"/>
              <w:numPr>
                <w:ilvl w:val="1"/>
                <w:numId w:val="3"/>
              </w:numPr>
              <w:spacing w:line="250" w:lineRule="exact"/>
              <w:rPr>
                <w:i/>
                <w:iCs/>
              </w:rPr>
            </w:pPr>
            <w:bookmarkStart w:id="17" w:name="_bookmark7"/>
            <w:bookmarkEnd w:id="17"/>
            <w:r w:rsidRPr="00496F23">
              <w:t xml:space="preserve">Zahájení nového zajišťování sítí a/nebo poskytování služeb </w:t>
            </w:r>
            <w:r w:rsidRPr="00496F23">
              <w:rPr>
                <w:i/>
                <w:iCs/>
                <w:sz w:val="18"/>
                <w:szCs w:val="18"/>
              </w:rPr>
              <w:t>Zvolíte-li tuto možnost, pokračujte vyplněním tabulek č. 2 až 4</w:t>
            </w:r>
          </w:p>
        </w:tc>
        <w:tc>
          <w:tcPr>
            <w:tcW w:w="5308" w:type="dxa"/>
            <w:shd w:val="clear" w:color="auto" w:fill="D6E6F4"/>
          </w:tcPr>
          <w:p w14:paraId="491508C2" w14:textId="77777777" w:rsidR="00126BF8" w:rsidRDefault="00126BF8" w:rsidP="00496F23">
            <w:pPr>
              <w:pStyle w:val="TableParagraph"/>
              <w:spacing w:line="250" w:lineRule="exact"/>
              <w:ind w:left="105"/>
            </w:pPr>
          </w:p>
        </w:tc>
      </w:tr>
      <w:tr w:rsidR="00126BF8" w14:paraId="629EEB1F" w14:textId="77777777" w:rsidTr="00AB22F6">
        <w:trPr>
          <w:trHeight w:val="2103"/>
        </w:trPr>
        <w:tc>
          <w:tcPr>
            <w:tcW w:w="3674" w:type="dxa"/>
          </w:tcPr>
          <w:p w14:paraId="62921D36" w14:textId="1581FCD3" w:rsidR="00AF5061" w:rsidRPr="00AF5061" w:rsidRDefault="00496F23" w:rsidP="00496F23">
            <w:pPr>
              <w:pStyle w:val="TableParagraph"/>
              <w:numPr>
                <w:ilvl w:val="1"/>
                <w:numId w:val="3"/>
              </w:numPr>
              <w:spacing w:before="3" w:line="235" w:lineRule="auto"/>
              <w:rPr>
                <w:sz w:val="14"/>
              </w:rPr>
            </w:pPr>
            <w:r w:rsidRPr="00496F23">
              <w:lastRenderedPageBreak/>
              <w:t>Změny</w:t>
            </w:r>
            <w:r>
              <w:rPr>
                <w:rStyle w:val="Znakapoznpodarou"/>
              </w:rPr>
              <w:footnoteReference w:id="3"/>
            </w:r>
            <w:r w:rsidRPr="00496F23">
              <w:t xml:space="preserve"> v již oznámených sítích/službách, včetně – v</w:t>
            </w:r>
            <w:r w:rsidR="00AF5061">
              <w:t> </w:t>
            </w:r>
            <w:r w:rsidRPr="00496F23">
              <w:t xml:space="preserve">příslušných případech – ukončení jednotlivých sítí/služeb a ukončení celé provozní činnosti                 </w:t>
            </w:r>
            <w:r w:rsidR="0030511D">
              <w:t xml:space="preserve">    </w:t>
            </w:r>
            <w:r w:rsidRPr="00496F23">
              <w:t xml:space="preserve">          </w:t>
            </w:r>
            <w:r w:rsidRPr="00496F23">
              <w:rPr>
                <w:i/>
                <w:iCs/>
                <w:sz w:val="18"/>
                <w:szCs w:val="18"/>
              </w:rPr>
              <w:t>Zvolíte-li tuto možnost, pokračujte vyplněním bodu č. 2.1 a 2.2 a tabulky č.</w:t>
            </w:r>
            <w:r w:rsidR="00AF5061">
              <w:rPr>
                <w:i/>
                <w:iCs/>
                <w:sz w:val="18"/>
                <w:szCs w:val="18"/>
              </w:rPr>
              <w:t> </w:t>
            </w:r>
            <w:r w:rsidRPr="00496F23">
              <w:rPr>
                <w:i/>
                <w:iCs/>
                <w:sz w:val="18"/>
                <w:szCs w:val="18"/>
              </w:rPr>
              <w:t>4</w:t>
            </w:r>
          </w:p>
          <w:p w14:paraId="47B47FE9" w14:textId="63575498" w:rsidR="00126BF8" w:rsidRDefault="00AF5061" w:rsidP="00AB22F6">
            <w:pPr>
              <w:pStyle w:val="TableParagraph"/>
              <w:spacing w:before="3" w:line="235" w:lineRule="auto"/>
              <w:ind w:left="467"/>
              <w:rPr>
                <w:sz w:val="14"/>
              </w:rPr>
            </w:pPr>
            <w:r w:rsidRPr="00496F23">
              <w:rPr>
                <w:i/>
                <w:iCs/>
                <w:sz w:val="18"/>
                <w:szCs w:val="18"/>
              </w:rPr>
              <w:t>V případě ukončení celé provozní činnosti, prosíme, vepište datum ukončení vedle značky v následujícím okénku</w:t>
            </w:r>
          </w:p>
        </w:tc>
        <w:tc>
          <w:tcPr>
            <w:tcW w:w="5308" w:type="dxa"/>
          </w:tcPr>
          <w:p w14:paraId="729BEB4D" w14:textId="77777777" w:rsidR="00126BF8" w:rsidRDefault="00126BF8" w:rsidP="00496F23">
            <w:pPr>
              <w:pStyle w:val="TableParagraph"/>
              <w:spacing w:line="253" w:lineRule="exact"/>
              <w:ind w:left="105"/>
            </w:pPr>
          </w:p>
        </w:tc>
      </w:tr>
      <w:tr w:rsidR="00126BF8" w14:paraId="37A3F73C" w14:textId="77777777" w:rsidTr="00AB22F6">
        <w:trPr>
          <w:trHeight w:val="1435"/>
        </w:trPr>
        <w:tc>
          <w:tcPr>
            <w:tcW w:w="3674" w:type="dxa"/>
            <w:shd w:val="clear" w:color="auto" w:fill="D6E6F4"/>
          </w:tcPr>
          <w:p w14:paraId="237C7B3C" w14:textId="04C635FB" w:rsidR="00AF5061" w:rsidRDefault="00AF5061" w:rsidP="0030511D">
            <w:pPr>
              <w:pStyle w:val="TableParagraph"/>
              <w:numPr>
                <w:ilvl w:val="1"/>
                <w:numId w:val="3"/>
              </w:numPr>
              <w:spacing w:before="3" w:line="235" w:lineRule="auto"/>
              <w:rPr>
                <w:sz w:val="14"/>
              </w:rPr>
            </w:pPr>
            <w:r w:rsidRPr="00AF5061">
              <w:t xml:space="preserve">Změny v identifikaci </w:t>
            </w:r>
            <w:r w:rsidR="00B53D40">
              <w:t>operátora/</w:t>
            </w:r>
            <w:r w:rsidRPr="00AF5061">
              <w:t xml:space="preserve">poskytovatele, kontaktní osoby či kontaktních údajů               </w:t>
            </w:r>
            <w:r w:rsidR="0030511D">
              <w:t xml:space="preserve">  </w:t>
            </w:r>
            <w:r w:rsidRPr="00AF5061">
              <w:t xml:space="preserve">                 </w:t>
            </w:r>
            <w:r w:rsidRPr="00AF5061">
              <w:rPr>
                <w:i/>
                <w:iCs/>
                <w:sz w:val="18"/>
                <w:szCs w:val="18"/>
              </w:rPr>
              <w:t>Zvolíte-li tuto možnost, pokračujte vyplněním tabulek č. 2 a 3</w:t>
            </w:r>
          </w:p>
        </w:tc>
        <w:tc>
          <w:tcPr>
            <w:tcW w:w="5308" w:type="dxa"/>
            <w:shd w:val="clear" w:color="auto" w:fill="D6E6F4"/>
          </w:tcPr>
          <w:p w14:paraId="799080A3" w14:textId="77777777" w:rsidR="00126BF8" w:rsidRDefault="00126BF8" w:rsidP="00496F23">
            <w:pPr>
              <w:pStyle w:val="TableParagraph"/>
              <w:spacing w:line="250" w:lineRule="exact"/>
              <w:ind w:left="105"/>
            </w:pPr>
          </w:p>
        </w:tc>
      </w:tr>
      <w:tr w:rsidR="00126BF8" w14:paraId="577605CC" w14:textId="77777777" w:rsidTr="00496F23">
        <w:trPr>
          <w:trHeight w:val="1076"/>
        </w:trPr>
        <w:tc>
          <w:tcPr>
            <w:tcW w:w="3674" w:type="dxa"/>
            <w:shd w:val="clear" w:color="auto" w:fill="D6E6F4"/>
          </w:tcPr>
          <w:p w14:paraId="33B4E44E" w14:textId="3AC3CE18" w:rsidR="00126BF8" w:rsidRDefault="00AF5061" w:rsidP="00AF5061">
            <w:pPr>
              <w:pStyle w:val="TableParagraph"/>
              <w:numPr>
                <w:ilvl w:val="1"/>
                <w:numId w:val="4"/>
              </w:numPr>
              <w:spacing w:before="1" w:line="235" w:lineRule="auto"/>
              <w:ind w:left="428" w:right="94"/>
            </w:pPr>
            <w:r w:rsidRPr="00AF5061">
              <w:t>Změna data zahájení</w:t>
            </w:r>
            <w:r>
              <w:rPr>
                <w:rStyle w:val="Znakapoznpodarou"/>
              </w:rPr>
              <w:footnoteReference w:id="4"/>
            </w:r>
            <w:r w:rsidRPr="00AF5061">
              <w:t xml:space="preserve">   </w:t>
            </w:r>
            <w:r w:rsidR="0030511D">
              <w:t xml:space="preserve">  </w:t>
            </w:r>
            <w:r w:rsidRPr="00AF5061">
              <w:t xml:space="preserve">  </w:t>
            </w:r>
            <w:r w:rsidRPr="00AF5061">
              <w:rPr>
                <w:i/>
                <w:iCs/>
                <w:sz w:val="18"/>
                <w:szCs w:val="18"/>
              </w:rPr>
              <w:t>Zvolíte-li tuto možnost, pokračujte vyplněním bodu č. 2.1 a 2.2 a tabulky č. 4</w:t>
            </w:r>
          </w:p>
        </w:tc>
        <w:tc>
          <w:tcPr>
            <w:tcW w:w="5308" w:type="dxa"/>
            <w:shd w:val="clear" w:color="auto" w:fill="D6E6F4"/>
          </w:tcPr>
          <w:p w14:paraId="3DA75509" w14:textId="77777777" w:rsidR="00126BF8" w:rsidRDefault="00126BF8" w:rsidP="00496F23">
            <w:pPr>
              <w:pStyle w:val="TableParagraph"/>
              <w:spacing w:line="250" w:lineRule="exact"/>
              <w:ind w:left="105"/>
            </w:pPr>
          </w:p>
        </w:tc>
      </w:tr>
    </w:tbl>
    <w:p w14:paraId="65C9408B" w14:textId="77777777" w:rsidR="00126BF8" w:rsidRDefault="00126BF8" w:rsidP="00126BF8">
      <w:pPr>
        <w:pStyle w:val="Zkladntext"/>
        <w:rPr>
          <w:sz w:val="20"/>
        </w:rPr>
      </w:pPr>
    </w:p>
    <w:p w14:paraId="74BE01BD" w14:textId="77777777" w:rsidR="00126BF8" w:rsidRDefault="00126BF8" w:rsidP="00126BF8">
      <w:pPr>
        <w:pStyle w:val="Zkladntext"/>
        <w:spacing w:before="4"/>
        <w:rPr>
          <w:sz w:val="28"/>
        </w:rPr>
      </w:pPr>
    </w:p>
    <w:p w14:paraId="3855A96B" w14:textId="263D1C14" w:rsidR="00126BF8" w:rsidRDefault="00126BF8" w:rsidP="00126BF8">
      <w:pPr>
        <w:pStyle w:val="Nadpis2"/>
      </w:pPr>
      <w:bookmarkStart w:id="18" w:name="Table_2_-_Details_of_the_undertaking"/>
      <w:bookmarkStart w:id="19" w:name="_bookmark8"/>
      <w:bookmarkStart w:id="20" w:name="_Toc88127149"/>
      <w:bookmarkEnd w:id="18"/>
      <w:bookmarkEnd w:id="19"/>
      <w:r>
        <w:rPr>
          <w:color w:val="2F5496"/>
        </w:rPr>
        <w:t>Tab</w:t>
      </w:r>
      <w:r w:rsidR="00AF5061">
        <w:rPr>
          <w:color w:val="2F5496"/>
        </w:rPr>
        <w:t>ulka</w:t>
      </w:r>
      <w:r>
        <w:rPr>
          <w:color w:val="2F5496"/>
        </w:rPr>
        <w:t xml:space="preserve"> 2 - Identifi</w:t>
      </w:r>
      <w:r w:rsidR="00AF5061">
        <w:rPr>
          <w:color w:val="2F5496"/>
        </w:rPr>
        <w:t>k</w:t>
      </w:r>
      <w:r>
        <w:rPr>
          <w:color w:val="2F5496"/>
        </w:rPr>
        <w:t>a</w:t>
      </w:r>
      <w:r w:rsidR="00AF5061">
        <w:rPr>
          <w:color w:val="2F5496"/>
        </w:rPr>
        <w:t>ční</w:t>
      </w:r>
      <w:r>
        <w:rPr>
          <w:color w:val="2F5496"/>
        </w:rPr>
        <w:t xml:space="preserve"> </w:t>
      </w:r>
      <w:r w:rsidR="00AF5061">
        <w:rPr>
          <w:color w:val="2F5496"/>
        </w:rPr>
        <w:t>údaje</w:t>
      </w:r>
      <w:bookmarkEnd w:id="20"/>
    </w:p>
    <w:p w14:paraId="49514E27" w14:textId="77777777" w:rsidR="00126BF8" w:rsidRDefault="00126BF8" w:rsidP="00126BF8">
      <w:pPr>
        <w:pStyle w:val="Zkladntext"/>
        <w:spacing w:before="4" w:after="1"/>
        <w:rPr>
          <w:i/>
          <w:sz w:val="24"/>
        </w:rPr>
      </w:pPr>
    </w:p>
    <w:tbl>
      <w:tblPr>
        <w:tblStyle w:val="TableNormal1"/>
        <w:tblW w:w="0" w:type="auto"/>
        <w:tblInd w:w="121"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1E0" w:firstRow="1" w:lastRow="1" w:firstColumn="1" w:lastColumn="1" w:noHBand="0" w:noVBand="0"/>
      </w:tblPr>
      <w:tblGrid>
        <w:gridCol w:w="3326"/>
        <w:gridCol w:w="5419"/>
      </w:tblGrid>
      <w:tr w:rsidR="00126BF8" w14:paraId="036EC399" w14:textId="77777777" w:rsidTr="00496F23">
        <w:trPr>
          <w:trHeight w:val="291"/>
        </w:trPr>
        <w:tc>
          <w:tcPr>
            <w:tcW w:w="3326" w:type="dxa"/>
            <w:tcBorders>
              <w:bottom w:val="single" w:sz="18" w:space="0" w:color="5B9BD5"/>
            </w:tcBorders>
            <w:shd w:val="clear" w:color="auto" w:fill="2E74B5"/>
          </w:tcPr>
          <w:p w14:paraId="4F3017AB" w14:textId="6A6CA0E3" w:rsidR="00126BF8" w:rsidRDefault="00AF5061" w:rsidP="00496F23">
            <w:pPr>
              <w:pStyle w:val="TableParagraph"/>
              <w:spacing w:line="250" w:lineRule="exact"/>
              <w:ind w:left="107"/>
              <w:rPr>
                <w:b/>
              </w:rPr>
            </w:pPr>
            <w:r w:rsidRPr="00AF5061">
              <w:rPr>
                <w:b/>
                <w:color w:val="FFFFFF"/>
              </w:rPr>
              <w:t>Údaje o podniku</w:t>
            </w:r>
          </w:p>
        </w:tc>
        <w:tc>
          <w:tcPr>
            <w:tcW w:w="5419" w:type="dxa"/>
            <w:tcBorders>
              <w:bottom w:val="single" w:sz="18" w:space="0" w:color="5B9BD5"/>
            </w:tcBorders>
            <w:shd w:val="clear" w:color="auto" w:fill="2E74B5"/>
          </w:tcPr>
          <w:p w14:paraId="0308CB60" w14:textId="77777777" w:rsidR="00126BF8" w:rsidRDefault="00126BF8" w:rsidP="00496F23">
            <w:pPr>
              <w:pStyle w:val="TableParagraph"/>
              <w:rPr>
                <w:rFonts w:ascii="Times New Roman"/>
                <w:sz w:val="20"/>
              </w:rPr>
            </w:pPr>
          </w:p>
        </w:tc>
      </w:tr>
      <w:tr w:rsidR="00126BF8" w14:paraId="04FF9297" w14:textId="77777777" w:rsidTr="00496F23">
        <w:trPr>
          <w:trHeight w:val="824"/>
        </w:trPr>
        <w:tc>
          <w:tcPr>
            <w:tcW w:w="3326" w:type="dxa"/>
            <w:tcBorders>
              <w:top w:val="single" w:sz="18" w:space="0" w:color="5B9BD5"/>
            </w:tcBorders>
            <w:shd w:val="clear" w:color="auto" w:fill="D6E6F4"/>
          </w:tcPr>
          <w:p w14:paraId="4B526E05" w14:textId="54F9EC01" w:rsidR="00126BF8" w:rsidRDefault="00126BF8" w:rsidP="00352C9E">
            <w:pPr>
              <w:pStyle w:val="TableParagraph"/>
              <w:spacing w:line="252" w:lineRule="exact"/>
              <w:ind w:left="430" w:hanging="322"/>
            </w:pPr>
            <w:r>
              <w:rPr>
                <w:b/>
              </w:rPr>
              <w:t xml:space="preserve">2.1 </w:t>
            </w:r>
            <w:r w:rsidR="00401232" w:rsidRPr="00401232">
              <w:t xml:space="preserve">Název </w:t>
            </w:r>
            <w:r w:rsidR="00B53D40">
              <w:t>operátora</w:t>
            </w:r>
            <w:r w:rsidR="00352C9E">
              <w:t xml:space="preserve">/ </w:t>
            </w:r>
            <w:r w:rsidR="00401232" w:rsidRPr="00401232">
              <w:t>poskytovatele</w:t>
            </w:r>
          </w:p>
        </w:tc>
        <w:tc>
          <w:tcPr>
            <w:tcW w:w="5419" w:type="dxa"/>
            <w:tcBorders>
              <w:top w:val="single" w:sz="18" w:space="0" w:color="5B9BD5"/>
            </w:tcBorders>
            <w:shd w:val="clear" w:color="auto" w:fill="D6E6F4"/>
          </w:tcPr>
          <w:p w14:paraId="34539172" w14:textId="77777777" w:rsidR="00126BF8" w:rsidRDefault="00126BF8" w:rsidP="00496F23">
            <w:pPr>
              <w:pStyle w:val="TableParagraph"/>
              <w:rPr>
                <w:rFonts w:ascii="Times New Roman"/>
                <w:sz w:val="20"/>
              </w:rPr>
            </w:pPr>
          </w:p>
        </w:tc>
      </w:tr>
      <w:tr w:rsidR="00126BF8" w14:paraId="76748029" w14:textId="77777777" w:rsidTr="00401232">
        <w:trPr>
          <w:trHeight w:val="1658"/>
        </w:trPr>
        <w:tc>
          <w:tcPr>
            <w:tcW w:w="3326" w:type="dxa"/>
          </w:tcPr>
          <w:p w14:paraId="40E5DD04" w14:textId="2930C216" w:rsidR="00126BF8" w:rsidRDefault="00126BF8" w:rsidP="00401232">
            <w:pPr>
              <w:pStyle w:val="TableParagraph"/>
              <w:spacing w:before="8" w:line="252" w:lineRule="exact"/>
              <w:ind w:left="432" w:hanging="324"/>
            </w:pPr>
            <w:r>
              <w:rPr>
                <w:b/>
              </w:rPr>
              <w:t xml:space="preserve">2.2 </w:t>
            </w:r>
            <w:r w:rsidR="00401232" w:rsidRPr="00401232">
              <w:t xml:space="preserve">Právní status </w:t>
            </w:r>
            <w:r w:rsidR="00B53D40">
              <w:t>operátora/</w:t>
            </w:r>
            <w:r w:rsidR="00401232" w:rsidRPr="00401232">
              <w:t>poskytovatele, forma a registrační číslo</w:t>
            </w:r>
            <w:r w:rsidR="00401232">
              <w:t>,</w:t>
            </w:r>
            <w:r w:rsidR="00401232">
              <w:rPr>
                <w:rStyle w:val="Znakapoznpodarou"/>
              </w:rPr>
              <w:footnoteReference w:id="5"/>
            </w:r>
            <w:r w:rsidR="00401232" w:rsidRPr="00401232">
              <w:t xml:space="preserve"> kde je poskytovatel registrován v obchodním rejstříku či podobném veřejném registru EU</w:t>
            </w:r>
          </w:p>
        </w:tc>
        <w:tc>
          <w:tcPr>
            <w:tcW w:w="5419" w:type="dxa"/>
          </w:tcPr>
          <w:p w14:paraId="4D5CA6B6" w14:textId="77777777" w:rsidR="00126BF8" w:rsidRDefault="00126BF8" w:rsidP="00496F23">
            <w:pPr>
              <w:pStyle w:val="TableParagraph"/>
              <w:rPr>
                <w:rFonts w:ascii="Times New Roman"/>
                <w:sz w:val="20"/>
              </w:rPr>
            </w:pPr>
          </w:p>
        </w:tc>
      </w:tr>
      <w:tr w:rsidR="00126BF8" w14:paraId="240FE92E" w14:textId="77777777" w:rsidTr="00401232">
        <w:trPr>
          <w:trHeight w:val="1540"/>
        </w:trPr>
        <w:tc>
          <w:tcPr>
            <w:tcW w:w="3326" w:type="dxa"/>
            <w:shd w:val="clear" w:color="auto" w:fill="D6E6F4"/>
          </w:tcPr>
          <w:p w14:paraId="5ABCCA9A" w14:textId="63DDD86A" w:rsidR="00126BF8" w:rsidRDefault="00126BF8" w:rsidP="00401232">
            <w:pPr>
              <w:pStyle w:val="TableParagraph"/>
              <w:spacing w:before="1" w:line="235" w:lineRule="auto"/>
              <w:ind w:left="432" w:hanging="324"/>
            </w:pPr>
            <w:r>
              <w:rPr>
                <w:b/>
              </w:rPr>
              <w:t xml:space="preserve">2.3 </w:t>
            </w:r>
            <w:r w:rsidR="009A1433">
              <w:t>A</w:t>
            </w:r>
            <w:r w:rsidR="00401232" w:rsidRPr="00401232">
              <w:t>dresa hlavního sí</w:t>
            </w:r>
            <w:r w:rsidR="00401232">
              <w:t>dl</w:t>
            </w:r>
            <w:r w:rsidR="00401232" w:rsidRPr="00401232">
              <w:t xml:space="preserve">a </w:t>
            </w:r>
            <w:r w:rsidR="00B53D40">
              <w:t>operátora/</w:t>
            </w:r>
            <w:r w:rsidR="00401232" w:rsidRPr="00401232">
              <w:t>poskytovatele v</w:t>
            </w:r>
            <w:r w:rsidR="00AB22F6">
              <w:t> </w:t>
            </w:r>
            <w:r w:rsidR="00401232" w:rsidRPr="00401232">
              <w:t>EU, pokud jej má, případně jakékoliv pobočky v</w:t>
            </w:r>
            <w:r w:rsidR="00AB22F6">
              <w:t> </w:t>
            </w:r>
            <w:r w:rsidR="00401232" w:rsidRPr="00401232">
              <w:t>členském státě EU</w:t>
            </w:r>
            <w:r>
              <w:rPr>
                <w:rStyle w:val="Znakapoznpodarou"/>
              </w:rPr>
              <w:footnoteReference w:id="6"/>
            </w:r>
          </w:p>
        </w:tc>
        <w:tc>
          <w:tcPr>
            <w:tcW w:w="5419" w:type="dxa"/>
            <w:shd w:val="clear" w:color="auto" w:fill="D6E6F4"/>
          </w:tcPr>
          <w:p w14:paraId="17B55F26" w14:textId="77777777" w:rsidR="00126BF8" w:rsidRDefault="00126BF8" w:rsidP="00496F23">
            <w:pPr>
              <w:pStyle w:val="TableParagraph"/>
              <w:rPr>
                <w:rFonts w:ascii="Times New Roman"/>
                <w:sz w:val="20"/>
              </w:rPr>
            </w:pPr>
          </w:p>
        </w:tc>
      </w:tr>
      <w:tr w:rsidR="00126BF8" w14:paraId="72E0C770" w14:textId="77777777" w:rsidTr="00401232">
        <w:trPr>
          <w:trHeight w:val="1547"/>
        </w:trPr>
        <w:tc>
          <w:tcPr>
            <w:tcW w:w="3326" w:type="dxa"/>
          </w:tcPr>
          <w:p w14:paraId="11716248" w14:textId="637B233D" w:rsidR="00126BF8" w:rsidRDefault="00126BF8" w:rsidP="00496F23">
            <w:pPr>
              <w:pStyle w:val="TableParagraph"/>
              <w:ind w:left="467" w:right="121" w:hanging="360"/>
            </w:pPr>
            <w:r>
              <w:rPr>
                <w:b/>
              </w:rPr>
              <w:lastRenderedPageBreak/>
              <w:t xml:space="preserve">2.4 </w:t>
            </w:r>
            <w:r w:rsidR="00401232" w:rsidRPr="00401232">
              <w:t xml:space="preserve">Webová adresa </w:t>
            </w:r>
            <w:r w:rsidR="00352C9E">
              <w:t>operátora/</w:t>
            </w:r>
            <w:r w:rsidR="00401232" w:rsidRPr="00401232">
              <w:t>poskytovatele spojená s provozem sítí a</w:t>
            </w:r>
            <w:r w:rsidR="00AB22F6">
              <w:t> </w:t>
            </w:r>
            <w:r w:rsidR="00401232" w:rsidRPr="00401232">
              <w:t>služeb elektronické komunikace (je-li k</w:t>
            </w:r>
            <w:r w:rsidR="00AB22F6">
              <w:t> </w:t>
            </w:r>
            <w:r w:rsidR="00401232" w:rsidRPr="00401232">
              <w:t>dispozici)</w:t>
            </w:r>
            <w:r>
              <w:rPr>
                <w:rStyle w:val="Znakapoznpodarou"/>
              </w:rPr>
              <w:footnoteReference w:id="7"/>
            </w:r>
          </w:p>
        </w:tc>
        <w:tc>
          <w:tcPr>
            <w:tcW w:w="5419" w:type="dxa"/>
          </w:tcPr>
          <w:p w14:paraId="45D40C18" w14:textId="77777777" w:rsidR="00126BF8" w:rsidRDefault="00126BF8" w:rsidP="00496F23">
            <w:pPr>
              <w:pStyle w:val="TableParagraph"/>
              <w:rPr>
                <w:rFonts w:ascii="Times New Roman"/>
                <w:sz w:val="20"/>
              </w:rPr>
            </w:pPr>
          </w:p>
        </w:tc>
      </w:tr>
    </w:tbl>
    <w:p w14:paraId="345001E8" w14:textId="77777777" w:rsidR="00126BF8" w:rsidRDefault="00126BF8" w:rsidP="00126BF8">
      <w:pPr>
        <w:pStyle w:val="Zkladntext"/>
        <w:spacing w:before="4"/>
        <w:rPr>
          <w:sz w:val="16"/>
        </w:rPr>
      </w:pPr>
    </w:p>
    <w:p w14:paraId="7C66029C" w14:textId="77777777" w:rsidR="00126BF8" w:rsidRPr="002A4E91" w:rsidRDefault="00126BF8" w:rsidP="00126BF8">
      <w:bookmarkStart w:id="21" w:name="Table_3_-_Contact_person"/>
      <w:bookmarkStart w:id="22" w:name="_bookmark13"/>
      <w:bookmarkEnd w:id="21"/>
      <w:bookmarkEnd w:id="22"/>
    </w:p>
    <w:p w14:paraId="707F1900" w14:textId="6159C346" w:rsidR="00126BF8" w:rsidRDefault="00126BF8" w:rsidP="00126BF8">
      <w:pPr>
        <w:pStyle w:val="Nadpis2"/>
      </w:pPr>
      <w:bookmarkStart w:id="23" w:name="_Toc88127150"/>
      <w:r>
        <w:rPr>
          <w:color w:val="2F5496"/>
        </w:rPr>
        <w:t>Tab</w:t>
      </w:r>
      <w:r w:rsidR="0044543F">
        <w:rPr>
          <w:color w:val="2F5496"/>
        </w:rPr>
        <w:t>ulka</w:t>
      </w:r>
      <w:r>
        <w:rPr>
          <w:color w:val="2F5496"/>
        </w:rPr>
        <w:t xml:space="preserve"> 3 </w:t>
      </w:r>
      <w:r w:rsidR="0044543F">
        <w:rPr>
          <w:color w:val="2F5496"/>
        </w:rPr>
        <w:t>–</w:t>
      </w:r>
      <w:r>
        <w:rPr>
          <w:color w:val="2F5496"/>
        </w:rPr>
        <w:t xml:space="preserve"> </w:t>
      </w:r>
      <w:r w:rsidR="0044543F">
        <w:rPr>
          <w:color w:val="2F5496"/>
        </w:rPr>
        <w:t>Kontaktní osoba a kontaktní údaje</w:t>
      </w:r>
      <w:bookmarkEnd w:id="23"/>
    </w:p>
    <w:p w14:paraId="56EEF86E" w14:textId="77777777" w:rsidR="00126BF8" w:rsidRDefault="00126BF8" w:rsidP="00126BF8">
      <w:pPr>
        <w:pStyle w:val="Zkladntext"/>
        <w:spacing w:before="5"/>
        <w:rPr>
          <w:i/>
          <w:sz w:val="24"/>
        </w:rPr>
      </w:pPr>
    </w:p>
    <w:tbl>
      <w:tblPr>
        <w:tblStyle w:val="TableNormal1"/>
        <w:tblW w:w="0" w:type="auto"/>
        <w:tblInd w:w="121"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1E0" w:firstRow="1" w:lastRow="1" w:firstColumn="1" w:lastColumn="1" w:noHBand="0" w:noVBand="0"/>
      </w:tblPr>
      <w:tblGrid>
        <w:gridCol w:w="3550"/>
        <w:gridCol w:w="5434"/>
      </w:tblGrid>
      <w:tr w:rsidR="00126BF8" w14:paraId="371361A5" w14:textId="77777777" w:rsidTr="00496F23">
        <w:trPr>
          <w:trHeight w:val="291"/>
        </w:trPr>
        <w:tc>
          <w:tcPr>
            <w:tcW w:w="3550" w:type="dxa"/>
            <w:tcBorders>
              <w:bottom w:val="single" w:sz="18" w:space="0" w:color="5B9BD5"/>
            </w:tcBorders>
            <w:shd w:val="clear" w:color="auto" w:fill="2E74B5"/>
          </w:tcPr>
          <w:p w14:paraId="28BD6F4D" w14:textId="0182859D" w:rsidR="00126BF8" w:rsidRDefault="0044543F" w:rsidP="00496F23">
            <w:pPr>
              <w:pStyle w:val="TableParagraph"/>
              <w:spacing w:line="248" w:lineRule="exact"/>
              <w:ind w:left="107"/>
              <w:rPr>
                <w:b/>
              </w:rPr>
            </w:pPr>
            <w:r>
              <w:rPr>
                <w:b/>
                <w:color w:val="FFFFFF"/>
              </w:rPr>
              <w:t>Kontaktní osoba</w:t>
            </w:r>
          </w:p>
        </w:tc>
        <w:tc>
          <w:tcPr>
            <w:tcW w:w="5434" w:type="dxa"/>
            <w:tcBorders>
              <w:bottom w:val="single" w:sz="18" w:space="0" w:color="5B9BD5"/>
            </w:tcBorders>
            <w:shd w:val="clear" w:color="auto" w:fill="2E74B5"/>
          </w:tcPr>
          <w:p w14:paraId="0663A090" w14:textId="77777777" w:rsidR="00126BF8" w:rsidRDefault="00126BF8" w:rsidP="00496F23">
            <w:pPr>
              <w:pStyle w:val="TableParagraph"/>
              <w:rPr>
                <w:rFonts w:ascii="Times New Roman"/>
                <w:sz w:val="20"/>
              </w:rPr>
            </w:pPr>
          </w:p>
        </w:tc>
      </w:tr>
      <w:tr w:rsidR="00126BF8" w14:paraId="14AC344E" w14:textId="77777777" w:rsidTr="00496F23">
        <w:trPr>
          <w:trHeight w:val="1517"/>
        </w:trPr>
        <w:tc>
          <w:tcPr>
            <w:tcW w:w="3550" w:type="dxa"/>
            <w:tcBorders>
              <w:top w:val="single" w:sz="18" w:space="0" w:color="5B9BD5"/>
            </w:tcBorders>
            <w:shd w:val="clear" w:color="auto" w:fill="D6E6F4"/>
          </w:tcPr>
          <w:p w14:paraId="76D94170" w14:textId="5896C369" w:rsidR="00126BF8" w:rsidRDefault="00126BF8" w:rsidP="0044543F">
            <w:pPr>
              <w:pStyle w:val="TableParagraph"/>
              <w:spacing w:before="2" w:line="252" w:lineRule="exact"/>
              <w:ind w:left="432" w:hanging="324"/>
            </w:pPr>
            <w:r>
              <w:t xml:space="preserve">3.1 </w:t>
            </w:r>
            <w:r w:rsidR="0044543F" w:rsidRPr="0044543F">
              <w:t>Celé jméno a příjmení kontaktní osoby, která je v</w:t>
            </w:r>
            <w:r w:rsidR="00AB22F6">
              <w:t> </w:t>
            </w:r>
            <w:r w:rsidR="0044543F" w:rsidRPr="0044543F">
              <w:t>plném rozsahu oprávněna poskytovat jménem podniku oznámení či dokumenty</w:t>
            </w:r>
          </w:p>
        </w:tc>
        <w:tc>
          <w:tcPr>
            <w:tcW w:w="5434" w:type="dxa"/>
            <w:tcBorders>
              <w:top w:val="single" w:sz="18" w:space="0" w:color="5B9BD5"/>
            </w:tcBorders>
            <w:shd w:val="clear" w:color="auto" w:fill="D6E6F4"/>
          </w:tcPr>
          <w:p w14:paraId="07B061FF" w14:textId="77777777" w:rsidR="00126BF8" w:rsidRDefault="00126BF8" w:rsidP="00496F23">
            <w:pPr>
              <w:pStyle w:val="TableParagraph"/>
              <w:rPr>
                <w:rFonts w:ascii="Times New Roman"/>
                <w:sz w:val="20"/>
              </w:rPr>
            </w:pPr>
          </w:p>
        </w:tc>
      </w:tr>
      <w:tr w:rsidR="00126BF8" w14:paraId="1976CADB" w14:textId="77777777" w:rsidTr="00496F23">
        <w:trPr>
          <w:trHeight w:val="1076"/>
        </w:trPr>
        <w:tc>
          <w:tcPr>
            <w:tcW w:w="3550" w:type="dxa"/>
          </w:tcPr>
          <w:p w14:paraId="2D5F3E72" w14:textId="7B620CE5" w:rsidR="00126BF8" w:rsidRDefault="00126BF8" w:rsidP="00496F23">
            <w:pPr>
              <w:pStyle w:val="TableParagraph"/>
              <w:spacing w:line="242" w:lineRule="auto"/>
              <w:ind w:left="467" w:hanging="360"/>
            </w:pPr>
            <w:r>
              <w:t xml:space="preserve">3.2 </w:t>
            </w:r>
            <w:r w:rsidR="0044543F" w:rsidRPr="0044543F">
              <w:t>Telefonní číslo</w:t>
            </w:r>
          </w:p>
        </w:tc>
        <w:tc>
          <w:tcPr>
            <w:tcW w:w="5434" w:type="dxa"/>
          </w:tcPr>
          <w:p w14:paraId="39EB7867" w14:textId="77777777" w:rsidR="00126BF8" w:rsidRDefault="00126BF8" w:rsidP="00496F23">
            <w:pPr>
              <w:pStyle w:val="TableParagraph"/>
              <w:rPr>
                <w:rFonts w:ascii="Times New Roman"/>
                <w:sz w:val="20"/>
              </w:rPr>
            </w:pPr>
          </w:p>
        </w:tc>
      </w:tr>
      <w:tr w:rsidR="00126BF8" w14:paraId="1CBF856A" w14:textId="77777777" w:rsidTr="00496F23">
        <w:trPr>
          <w:trHeight w:val="1076"/>
        </w:trPr>
        <w:tc>
          <w:tcPr>
            <w:tcW w:w="3550" w:type="dxa"/>
            <w:shd w:val="clear" w:color="auto" w:fill="D6E6F4"/>
          </w:tcPr>
          <w:p w14:paraId="7D50F950" w14:textId="004BCF96" w:rsidR="00126BF8" w:rsidRDefault="00126BF8" w:rsidP="00496F23">
            <w:pPr>
              <w:pStyle w:val="TableParagraph"/>
              <w:spacing w:line="242" w:lineRule="auto"/>
              <w:ind w:left="467" w:hanging="360"/>
            </w:pPr>
            <w:r>
              <w:t xml:space="preserve">3.3 </w:t>
            </w:r>
            <w:r w:rsidR="0044543F" w:rsidRPr="0044543F">
              <w:t>E-mailová adresa</w:t>
            </w:r>
          </w:p>
        </w:tc>
        <w:tc>
          <w:tcPr>
            <w:tcW w:w="5434" w:type="dxa"/>
            <w:shd w:val="clear" w:color="auto" w:fill="D6E6F4"/>
          </w:tcPr>
          <w:p w14:paraId="26797663" w14:textId="77777777" w:rsidR="00126BF8" w:rsidRDefault="00126BF8" w:rsidP="00496F23">
            <w:pPr>
              <w:pStyle w:val="TableParagraph"/>
              <w:rPr>
                <w:rFonts w:ascii="Times New Roman"/>
                <w:sz w:val="20"/>
              </w:rPr>
            </w:pPr>
          </w:p>
        </w:tc>
      </w:tr>
      <w:tr w:rsidR="00126BF8" w14:paraId="241AD9FE" w14:textId="77777777" w:rsidTr="00352C9E">
        <w:trPr>
          <w:trHeight w:val="1149"/>
        </w:trPr>
        <w:tc>
          <w:tcPr>
            <w:tcW w:w="3550" w:type="dxa"/>
          </w:tcPr>
          <w:p w14:paraId="7A6DF7FD" w14:textId="4030B2F2" w:rsidR="00126BF8" w:rsidRDefault="00126BF8" w:rsidP="00496F23">
            <w:pPr>
              <w:pStyle w:val="TableParagraph"/>
              <w:spacing w:line="250" w:lineRule="exact"/>
              <w:ind w:left="107"/>
            </w:pPr>
            <w:r>
              <w:t xml:space="preserve">3.4 </w:t>
            </w:r>
            <w:r w:rsidR="0044543F" w:rsidRPr="0044543F">
              <w:t>Korespondenční adresa</w:t>
            </w:r>
            <w:r>
              <w:rPr>
                <w:rStyle w:val="Znakapoznpodarou"/>
              </w:rPr>
              <w:footnoteReference w:id="8"/>
            </w:r>
          </w:p>
        </w:tc>
        <w:tc>
          <w:tcPr>
            <w:tcW w:w="5434" w:type="dxa"/>
          </w:tcPr>
          <w:p w14:paraId="67CFA5DC" w14:textId="77777777" w:rsidR="00126BF8" w:rsidRDefault="00126BF8" w:rsidP="00496F23">
            <w:pPr>
              <w:pStyle w:val="TableParagraph"/>
              <w:rPr>
                <w:rFonts w:ascii="Times New Roman"/>
                <w:sz w:val="20"/>
              </w:rPr>
            </w:pPr>
          </w:p>
        </w:tc>
      </w:tr>
      <w:tr w:rsidR="00126BF8" w14:paraId="1BFD8045" w14:textId="77777777" w:rsidTr="00496F23">
        <w:trPr>
          <w:trHeight w:val="291"/>
        </w:trPr>
        <w:tc>
          <w:tcPr>
            <w:tcW w:w="3550" w:type="dxa"/>
            <w:shd w:val="clear" w:color="auto" w:fill="2E74B5"/>
          </w:tcPr>
          <w:p w14:paraId="35299C6C" w14:textId="29577A9D" w:rsidR="00126BF8" w:rsidRDefault="0044543F" w:rsidP="00496F23">
            <w:pPr>
              <w:pStyle w:val="TableParagraph"/>
              <w:spacing w:line="250" w:lineRule="exact"/>
              <w:ind w:left="107"/>
              <w:rPr>
                <w:b/>
              </w:rPr>
            </w:pPr>
            <w:r w:rsidRPr="0044543F">
              <w:rPr>
                <w:b/>
                <w:color w:val="FFFFFF"/>
              </w:rPr>
              <w:t>Náhradní kontaktní osoba</w:t>
            </w:r>
          </w:p>
        </w:tc>
        <w:tc>
          <w:tcPr>
            <w:tcW w:w="5434" w:type="dxa"/>
            <w:shd w:val="clear" w:color="auto" w:fill="2E74B5"/>
          </w:tcPr>
          <w:p w14:paraId="1862A916" w14:textId="77777777" w:rsidR="00126BF8" w:rsidRDefault="00126BF8" w:rsidP="00496F23">
            <w:pPr>
              <w:pStyle w:val="TableParagraph"/>
              <w:rPr>
                <w:rFonts w:ascii="Times New Roman"/>
                <w:sz w:val="20"/>
              </w:rPr>
            </w:pPr>
          </w:p>
        </w:tc>
      </w:tr>
      <w:tr w:rsidR="00126BF8" w14:paraId="0F1E2D2C" w14:textId="77777777" w:rsidTr="00496F23">
        <w:trPr>
          <w:trHeight w:val="1076"/>
        </w:trPr>
        <w:tc>
          <w:tcPr>
            <w:tcW w:w="3550" w:type="dxa"/>
          </w:tcPr>
          <w:p w14:paraId="672E9149" w14:textId="73F86F60" w:rsidR="00126BF8" w:rsidRDefault="00126BF8" w:rsidP="00496F23">
            <w:pPr>
              <w:pStyle w:val="TableParagraph"/>
              <w:spacing w:line="242" w:lineRule="auto"/>
              <w:ind w:left="467" w:hanging="360"/>
            </w:pPr>
            <w:r>
              <w:t xml:space="preserve">3.5 </w:t>
            </w:r>
            <w:r w:rsidR="0044543F" w:rsidRPr="0044543F">
              <w:t>Jméno a příjmení náhradní kontaktní osoby</w:t>
            </w:r>
          </w:p>
        </w:tc>
        <w:tc>
          <w:tcPr>
            <w:tcW w:w="5434" w:type="dxa"/>
          </w:tcPr>
          <w:p w14:paraId="00887C88" w14:textId="77777777" w:rsidR="00126BF8" w:rsidRDefault="00126BF8" w:rsidP="00496F23">
            <w:pPr>
              <w:pStyle w:val="TableParagraph"/>
              <w:rPr>
                <w:rFonts w:ascii="Times New Roman"/>
                <w:sz w:val="20"/>
              </w:rPr>
            </w:pPr>
          </w:p>
        </w:tc>
      </w:tr>
      <w:tr w:rsidR="00126BF8" w14:paraId="20A66A99" w14:textId="77777777" w:rsidTr="00496F23">
        <w:trPr>
          <w:trHeight w:val="1076"/>
        </w:trPr>
        <w:tc>
          <w:tcPr>
            <w:tcW w:w="3550" w:type="dxa"/>
          </w:tcPr>
          <w:p w14:paraId="32AA8BF0" w14:textId="52DEC7EB" w:rsidR="00126BF8" w:rsidRDefault="00126BF8" w:rsidP="00496F23">
            <w:pPr>
              <w:pStyle w:val="TableParagraph"/>
              <w:ind w:left="467" w:right="584" w:hanging="360"/>
            </w:pPr>
            <w:r>
              <w:t>3.</w:t>
            </w:r>
            <w:r w:rsidR="009A1433">
              <w:t>6</w:t>
            </w:r>
            <w:r>
              <w:t xml:space="preserve"> </w:t>
            </w:r>
            <w:r w:rsidR="006C3AFD" w:rsidRPr="006C3AFD">
              <w:t>Telefonní číslo</w:t>
            </w:r>
          </w:p>
        </w:tc>
        <w:tc>
          <w:tcPr>
            <w:tcW w:w="5434" w:type="dxa"/>
          </w:tcPr>
          <w:p w14:paraId="53C75220" w14:textId="77777777" w:rsidR="00126BF8" w:rsidRDefault="00126BF8" w:rsidP="00496F23">
            <w:pPr>
              <w:pStyle w:val="TableParagraph"/>
              <w:rPr>
                <w:rFonts w:ascii="Times New Roman"/>
                <w:sz w:val="20"/>
              </w:rPr>
            </w:pPr>
          </w:p>
        </w:tc>
      </w:tr>
      <w:tr w:rsidR="00126BF8" w14:paraId="1D3703BF" w14:textId="77777777" w:rsidTr="00496F23">
        <w:trPr>
          <w:trHeight w:val="572"/>
        </w:trPr>
        <w:tc>
          <w:tcPr>
            <w:tcW w:w="3550" w:type="dxa"/>
            <w:shd w:val="clear" w:color="auto" w:fill="D6E6F4"/>
          </w:tcPr>
          <w:p w14:paraId="2B54224F" w14:textId="47A85205" w:rsidR="00126BF8" w:rsidRDefault="00126BF8" w:rsidP="00496F23">
            <w:pPr>
              <w:pStyle w:val="TableParagraph"/>
              <w:ind w:left="467" w:hanging="360"/>
            </w:pPr>
            <w:r>
              <w:t>3.</w:t>
            </w:r>
            <w:r w:rsidR="009A1433">
              <w:t>7</w:t>
            </w:r>
            <w:r>
              <w:t xml:space="preserve"> </w:t>
            </w:r>
            <w:r w:rsidR="006C3AFD" w:rsidRPr="006C3AFD">
              <w:t>E-mailová adresa</w:t>
            </w:r>
          </w:p>
        </w:tc>
        <w:tc>
          <w:tcPr>
            <w:tcW w:w="5434" w:type="dxa"/>
            <w:shd w:val="clear" w:color="auto" w:fill="D6E6F4"/>
          </w:tcPr>
          <w:p w14:paraId="55B5096A" w14:textId="77777777" w:rsidR="00126BF8" w:rsidRDefault="00126BF8" w:rsidP="00496F23">
            <w:pPr>
              <w:pStyle w:val="TableParagraph"/>
              <w:rPr>
                <w:rFonts w:ascii="Times New Roman"/>
                <w:sz w:val="20"/>
              </w:rPr>
            </w:pPr>
          </w:p>
        </w:tc>
      </w:tr>
      <w:tr w:rsidR="00126BF8" w14:paraId="1332D0D4" w14:textId="77777777" w:rsidTr="00496F23">
        <w:trPr>
          <w:trHeight w:val="572"/>
        </w:trPr>
        <w:tc>
          <w:tcPr>
            <w:tcW w:w="3550" w:type="dxa"/>
            <w:shd w:val="clear" w:color="auto" w:fill="D6E6F4"/>
          </w:tcPr>
          <w:p w14:paraId="629780DD" w14:textId="1F5F66E1" w:rsidR="00126BF8" w:rsidRDefault="00126BF8" w:rsidP="00496F23">
            <w:pPr>
              <w:pStyle w:val="TableParagraph"/>
              <w:ind w:left="467" w:hanging="360"/>
            </w:pPr>
            <w:r>
              <w:t>3.</w:t>
            </w:r>
            <w:r w:rsidR="009A1433">
              <w:t>8</w:t>
            </w:r>
            <w:r>
              <w:t xml:space="preserve"> </w:t>
            </w:r>
            <w:r w:rsidR="006C3AFD" w:rsidRPr="0044543F">
              <w:t>Korespondenční adresa</w:t>
            </w:r>
            <w:r w:rsidR="006C3AFD">
              <w:rPr>
                <w:rStyle w:val="Znakapoznpodarou"/>
              </w:rPr>
              <w:t xml:space="preserve"> </w:t>
            </w:r>
            <w:r>
              <w:rPr>
                <w:rStyle w:val="Znakapoznpodarou"/>
              </w:rPr>
              <w:footnoteReference w:id="9"/>
            </w:r>
          </w:p>
        </w:tc>
        <w:tc>
          <w:tcPr>
            <w:tcW w:w="5434" w:type="dxa"/>
            <w:shd w:val="clear" w:color="auto" w:fill="D6E6F4"/>
          </w:tcPr>
          <w:p w14:paraId="69378D40" w14:textId="77777777" w:rsidR="00126BF8" w:rsidRDefault="00126BF8" w:rsidP="00496F23">
            <w:pPr>
              <w:pStyle w:val="TableParagraph"/>
              <w:rPr>
                <w:rFonts w:ascii="Times New Roman"/>
                <w:sz w:val="20"/>
              </w:rPr>
            </w:pPr>
          </w:p>
        </w:tc>
      </w:tr>
    </w:tbl>
    <w:p w14:paraId="1F82232B" w14:textId="77777777" w:rsidR="00126BF8" w:rsidRDefault="00126BF8" w:rsidP="00126BF8">
      <w:pPr>
        <w:pStyle w:val="Zkladntext"/>
        <w:rPr>
          <w:i/>
          <w:sz w:val="21"/>
        </w:rPr>
      </w:pPr>
    </w:p>
    <w:p w14:paraId="391F7EE1" w14:textId="77777777" w:rsidR="00126BF8" w:rsidRDefault="00126BF8" w:rsidP="00126BF8">
      <w:pPr>
        <w:spacing w:line="276" w:lineRule="auto"/>
        <w:rPr>
          <w:sz w:val="20"/>
        </w:rPr>
        <w:sectPr w:rsidR="00126BF8" w:rsidSect="00631E04">
          <w:pgSz w:w="11910" w:h="16850"/>
          <w:pgMar w:top="1276" w:right="1080" w:bottom="1418" w:left="1600" w:header="726" w:footer="922" w:gutter="0"/>
          <w:cols w:space="720"/>
        </w:sectPr>
      </w:pPr>
      <w:bookmarkStart w:id="24" w:name="_bookmark14"/>
      <w:bookmarkEnd w:id="24"/>
    </w:p>
    <w:p w14:paraId="5F0645FB" w14:textId="77777777" w:rsidR="00126BF8" w:rsidRDefault="00126BF8" w:rsidP="00126BF8">
      <w:pPr>
        <w:pStyle w:val="Zkladntext"/>
        <w:ind w:left="416"/>
        <w:rPr>
          <w:rFonts w:ascii="Times New Roman"/>
          <w:sz w:val="20"/>
        </w:rPr>
      </w:pPr>
      <w:r>
        <w:rPr>
          <w:rFonts w:ascii="Times New Roman"/>
          <w:noProof/>
          <w:sz w:val="20"/>
          <w:lang w:val="en-GB" w:eastAsia="en-GB" w:bidi="ar-SA"/>
        </w:rPr>
        <w:lastRenderedPageBreak/>
        <w:drawing>
          <wp:anchor distT="0" distB="0" distL="114300" distR="114300" simplePos="0" relativeHeight="251683840" behindDoc="0" locked="0" layoutInCell="1" allowOverlap="1" wp14:anchorId="53B2C024" wp14:editId="0B81FD1F">
            <wp:simplePos x="657225" y="619125"/>
            <wp:positionH relativeFrom="column">
              <wp:align>left</wp:align>
            </wp:positionH>
            <wp:positionV relativeFrom="paragraph">
              <wp:align>top</wp:align>
            </wp:positionV>
            <wp:extent cx="1698344" cy="566927"/>
            <wp:effectExtent l="0" t="0" r="0" b="508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8344" cy="566927"/>
                    </a:xfrm>
                    <a:prstGeom prst="rect">
                      <a:avLst/>
                    </a:prstGeom>
                  </pic:spPr>
                </pic:pic>
              </a:graphicData>
            </a:graphic>
          </wp:anchor>
        </w:drawing>
      </w:r>
      <w:r>
        <w:rPr>
          <w:rFonts w:ascii="Times New Roman"/>
          <w:sz w:val="20"/>
        </w:rPr>
        <w:br w:type="textWrapping" w:clear="all"/>
      </w:r>
    </w:p>
    <w:p w14:paraId="0EB787A7" w14:textId="1618C175" w:rsidR="00126BF8" w:rsidRDefault="00126BF8" w:rsidP="00126BF8">
      <w:pPr>
        <w:pStyle w:val="Nadpis2"/>
        <w:spacing w:before="195"/>
        <w:ind w:left="100"/>
        <w:rPr>
          <w:sz w:val="17"/>
        </w:rPr>
      </w:pPr>
      <w:bookmarkStart w:id="25" w:name="_bookmark15"/>
      <w:bookmarkStart w:id="26" w:name="_Toc88127151"/>
      <w:bookmarkEnd w:id="25"/>
      <w:r>
        <w:rPr>
          <w:color w:val="2F5496"/>
        </w:rPr>
        <w:t>Tab</w:t>
      </w:r>
      <w:r w:rsidR="006C3AFD">
        <w:rPr>
          <w:color w:val="2F5496"/>
        </w:rPr>
        <w:t>ulka</w:t>
      </w:r>
      <w:r>
        <w:rPr>
          <w:color w:val="2F5496"/>
        </w:rPr>
        <w:t xml:space="preserve"> 4 </w:t>
      </w:r>
      <w:r w:rsidR="006C3AFD">
        <w:rPr>
          <w:color w:val="2F5496"/>
        </w:rPr>
        <w:t>–</w:t>
      </w:r>
      <w:r>
        <w:rPr>
          <w:color w:val="2F5496"/>
        </w:rPr>
        <w:t xml:space="preserve"> </w:t>
      </w:r>
      <w:r w:rsidR="006C3AFD">
        <w:rPr>
          <w:color w:val="2F5496"/>
        </w:rPr>
        <w:t>Krátký popis sítí a služeb</w:t>
      </w:r>
      <w:r>
        <w:rPr>
          <w:rStyle w:val="Znakapoznpodarou"/>
          <w:color w:val="2F5496"/>
        </w:rPr>
        <w:footnoteReference w:id="10"/>
      </w:r>
      <w:bookmarkEnd w:id="26"/>
    </w:p>
    <w:p w14:paraId="31DBC080" w14:textId="77777777" w:rsidR="00126BF8" w:rsidRDefault="00126BF8" w:rsidP="00126BF8">
      <w:pPr>
        <w:pStyle w:val="Zkladntext"/>
        <w:spacing w:before="5"/>
        <w:rPr>
          <w:sz w:val="28"/>
        </w:rPr>
      </w:pPr>
    </w:p>
    <w:tbl>
      <w:tblPr>
        <w:tblStyle w:val="TableNormal1"/>
        <w:tblW w:w="14459" w:type="dxa"/>
        <w:tblInd w:w="-152"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1E0" w:firstRow="1" w:lastRow="1" w:firstColumn="1" w:lastColumn="1" w:noHBand="0" w:noVBand="0"/>
      </w:tblPr>
      <w:tblGrid>
        <w:gridCol w:w="1560"/>
        <w:gridCol w:w="1417"/>
        <w:gridCol w:w="1134"/>
        <w:gridCol w:w="1541"/>
        <w:gridCol w:w="1418"/>
        <w:gridCol w:w="1134"/>
        <w:gridCol w:w="1294"/>
        <w:gridCol w:w="1559"/>
        <w:gridCol w:w="1843"/>
        <w:gridCol w:w="1559"/>
      </w:tblGrid>
      <w:tr w:rsidR="00007E8F" w14:paraId="556CB8F4" w14:textId="77777777" w:rsidTr="00007E8F">
        <w:trPr>
          <w:trHeight w:val="4110"/>
        </w:trPr>
        <w:tc>
          <w:tcPr>
            <w:tcW w:w="1560" w:type="dxa"/>
            <w:vMerge w:val="restart"/>
            <w:shd w:val="clear" w:color="auto" w:fill="2E74B5"/>
          </w:tcPr>
          <w:p w14:paraId="5674B621" w14:textId="77777777" w:rsidR="00007E8F" w:rsidRPr="0059745B" w:rsidRDefault="00007E8F" w:rsidP="00CF160C">
            <w:pPr>
              <w:pStyle w:val="TableParagraph"/>
              <w:spacing w:line="227" w:lineRule="exact"/>
              <w:ind w:left="110" w:right="253"/>
              <w:jc w:val="center"/>
              <w:rPr>
                <w:b/>
                <w:sz w:val="19"/>
                <w:szCs w:val="19"/>
              </w:rPr>
            </w:pPr>
            <w:r w:rsidRPr="0059745B">
              <w:rPr>
                <w:b/>
                <w:color w:val="FFFFFF"/>
                <w:sz w:val="19"/>
                <w:szCs w:val="19"/>
              </w:rPr>
              <w:t>(1)</w:t>
            </w:r>
          </w:p>
          <w:p w14:paraId="567C02B4" w14:textId="77777777" w:rsidR="00007E8F" w:rsidRPr="0059745B" w:rsidRDefault="00007E8F" w:rsidP="00CF160C">
            <w:pPr>
              <w:pStyle w:val="TableParagraph"/>
              <w:spacing w:before="4"/>
              <w:jc w:val="center"/>
              <w:rPr>
                <w:sz w:val="19"/>
                <w:szCs w:val="19"/>
              </w:rPr>
            </w:pPr>
          </w:p>
          <w:p w14:paraId="34AB7158" w14:textId="66D36799" w:rsidR="00007E8F" w:rsidRPr="0059745B" w:rsidRDefault="00007E8F" w:rsidP="00CF160C">
            <w:pPr>
              <w:pStyle w:val="TableParagraph"/>
              <w:ind w:left="110" w:right="306"/>
              <w:jc w:val="center"/>
              <w:rPr>
                <w:b/>
                <w:color w:val="FFFFFF"/>
                <w:sz w:val="19"/>
                <w:szCs w:val="19"/>
              </w:rPr>
            </w:pPr>
            <w:r w:rsidRPr="0059745B">
              <w:rPr>
                <w:b/>
                <w:color w:val="FFFFFF"/>
                <w:sz w:val="19"/>
                <w:szCs w:val="19"/>
              </w:rPr>
              <w:t>Síť</w:t>
            </w:r>
          </w:p>
          <w:p w14:paraId="553DFC07" w14:textId="573A45FA" w:rsidR="00007E8F" w:rsidRPr="0059745B" w:rsidRDefault="00007E8F" w:rsidP="00CF160C">
            <w:pPr>
              <w:pStyle w:val="TableParagraph"/>
              <w:ind w:left="110" w:right="306"/>
              <w:jc w:val="center"/>
              <w:rPr>
                <w:b/>
                <w:sz w:val="19"/>
                <w:szCs w:val="19"/>
              </w:rPr>
            </w:pPr>
            <w:r w:rsidRPr="0059745B">
              <w:rPr>
                <w:b/>
                <w:color w:val="FFFFFF"/>
                <w:sz w:val="19"/>
                <w:szCs w:val="19"/>
              </w:rPr>
              <w:t>(Vyberte z níže uvedených možností)</w:t>
            </w:r>
          </w:p>
        </w:tc>
        <w:tc>
          <w:tcPr>
            <w:tcW w:w="1417" w:type="dxa"/>
            <w:vMerge w:val="restart"/>
            <w:shd w:val="clear" w:color="auto" w:fill="2E74B5"/>
          </w:tcPr>
          <w:p w14:paraId="45FA7022" w14:textId="77777777" w:rsidR="00007E8F" w:rsidRPr="0059745B" w:rsidRDefault="00007E8F" w:rsidP="00CF160C">
            <w:pPr>
              <w:pStyle w:val="TableParagraph"/>
              <w:spacing w:line="227" w:lineRule="exact"/>
              <w:ind w:left="153" w:right="204"/>
              <w:jc w:val="center"/>
              <w:rPr>
                <w:b/>
                <w:sz w:val="19"/>
                <w:szCs w:val="19"/>
              </w:rPr>
            </w:pPr>
            <w:r w:rsidRPr="0059745B">
              <w:rPr>
                <w:b/>
                <w:color w:val="FFFFFF"/>
                <w:sz w:val="19"/>
                <w:szCs w:val="19"/>
              </w:rPr>
              <w:t>(2)</w:t>
            </w:r>
          </w:p>
          <w:p w14:paraId="33ACAF27" w14:textId="77777777" w:rsidR="00007E8F" w:rsidRPr="0059745B" w:rsidRDefault="00007E8F" w:rsidP="00CF160C">
            <w:pPr>
              <w:pStyle w:val="TableParagraph"/>
              <w:spacing w:before="4"/>
              <w:jc w:val="center"/>
              <w:rPr>
                <w:sz w:val="19"/>
                <w:szCs w:val="19"/>
              </w:rPr>
            </w:pPr>
          </w:p>
          <w:p w14:paraId="4571FA09" w14:textId="77777777" w:rsidR="00007E8F" w:rsidRPr="0059745B" w:rsidRDefault="00007E8F" w:rsidP="00CF160C">
            <w:pPr>
              <w:pStyle w:val="TableParagraph"/>
              <w:ind w:left="153" w:right="208"/>
              <w:jc w:val="center"/>
              <w:rPr>
                <w:b/>
                <w:color w:val="FFFFFF"/>
                <w:sz w:val="19"/>
                <w:szCs w:val="19"/>
              </w:rPr>
            </w:pPr>
            <w:r w:rsidRPr="0059745B">
              <w:rPr>
                <w:b/>
                <w:color w:val="FFFFFF"/>
                <w:sz w:val="19"/>
                <w:szCs w:val="19"/>
              </w:rPr>
              <w:t>Služba</w:t>
            </w:r>
          </w:p>
          <w:p w14:paraId="5942A16E" w14:textId="66AD6A69" w:rsidR="00007E8F" w:rsidRPr="0059745B" w:rsidRDefault="00007E8F" w:rsidP="00CF160C">
            <w:pPr>
              <w:pStyle w:val="TableParagraph"/>
              <w:ind w:left="153" w:right="208"/>
              <w:jc w:val="center"/>
              <w:rPr>
                <w:b/>
                <w:sz w:val="19"/>
                <w:szCs w:val="19"/>
              </w:rPr>
            </w:pPr>
            <w:r w:rsidRPr="0059745B">
              <w:rPr>
                <w:b/>
                <w:color w:val="FFFFFF"/>
                <w:sz w:val="19"/>
                <w:szCs w:val="19"/>
              </w:rPr>
              <w:t>(Vyberte z níže uvedených možností)</w:t>
            </w:r>
          </w:p>
        </w:tc>
        <w:tc>
          <w:tcPr>
            <w:tcW w:w="1134" w:type="dxa"/>
            <w:vMerge w:val="restart"/>
            <w:shd w:val="clear" w:color="auto" w:fill="2E74B5"/>
          </w:tcPr>
          <w:p w14:paraId="36D8118B" w14:textId="44C072CD" w:rsidR="00007E8F" w:rsidRDefault="00007E8F" w:rsidP="00CF160C">
            <w:pPr>
              <w:pStyle w:val="TableParagraph"/>
              <w:spacing w:before="4"/>
              <w:jc w:val="center"/>
              <w:rPr>
                <w:b/>
                <w:color w:val="FFFFFF"/>
                <w:sz w:val="19"/>
                <w:szCs w:val="19"/>
              </w:rPr>
            </w:pPr>
            <w:r>
              <w:rPr>
                <w:b/>
                <w:color w:val="FFFFFF"/>
                <w:sz w:val="19"/>
                <w:szCs w:val="19"/>
              </w:rPr>
              <w:t>(3)</w:t>
            </w:r>
          </w:p>
          <w:p w14:paraId="2600FCD7" w14:textId="0EF079D5" w:rsidR="00007E8F" w:rsidRDefault="00007E8F" w:rsidP="00CF160C">
            <w:pPr>
              <w:pStyle w:val="TableParagraph"/>
              <w:spacing w:before="4"/>
              <w:jc w:val="center"/>
              <w:rPr>
                <w:b/>
                <w:color w:val="FFFFFF"/>
                <w:sz w:val="19"/>
                <w:szCs w:val="19"/>
              </w:rPr>
            </w:pPr>
          </w:p>
          <w:p w14:paraId="1A25C78F" w14:textId="30BA0991" w:rsidR="00007E8F" w:rsidRPr="0059745B" w:rsidRDefault="00007E8F" w:rsidP="00CF160C">
            <w:pPr>
              <w:pStyle w:val="TableParagraph"/>
              <w:spacing w:line="276" w:lineRule="auto"/>
              <w:ind w:left="153" w:right="166" w:hanging="10"/>
              <w:jc w:val="center"/>
              <w:rPr>
                <w:b/>
                <w:sz w:val="19"/>
                <w:szCs w:val="19"/>
              </w:rPr>
            </w:pPr>
            <w:r w:rsidRPr="0059745B">
              <w:rPr>
                <w:b/>
                <w:color w:val="FFFFFF"/>
                <w:sz w:val="19"/>
                <w:szCs w:val="19"/>
              </w:rPr>
              <w:t>Stručný popis sítě</w:t>
            </w:r>
          </w:p>
        </w:tc>
        <w:tc>
          <w:tcPr>
            <w:tcW w:w="1541" w:type="dxa"/>
            <w:vMerge w:val="restart"/>
            <w:shd w:val="clear" w:color="auto" w:fill="2E74B5"/>
          </w:tcPr>
          <w:p w14:paraId="3665660F" w14:textId="77777777" w:rsidR="00007E8F" w:rsidRPr="0059745B" w:rsidRDefault="00007E8F" w:rsidP="00CF160C">
            <w:pPr>
              <w:pStyle w:val="TableParagraph"/>
              <w:spacing w:line="227" w:lineRule="exact"/>
              <w:ind w:left="589" w:right="667"/>
              <w:jc w:val="center"/>
              <w:rPr>
                <w:b/>
                <w:sz w:val="19"/>
                <w:szCs w:val="19"/>
              </w:rPr>
            </w:pPr>
            <w:r w:rsidRPr="0059745B">
              <w:rPr>
                <w:b/>
                <w:color w:val="FFFFFF"/>
                <w:sz w:val="19"/>
                <w:szCs w:val="19"/>
              </w:rPr>
              <w:t>(4)</w:t>
            </w:r>
          </w:p>
          <w:p w14:paraId="6B090E43" w14:textId="77777777" w:rsidR="00007E8F" w:rsidRPr="0059745B" w:rsidRDefault="00007E8F" w:rsidP="00CF160C">
            <w:pPr>
              <w:pStyle w:val="TableParagraph"/>
              <w:spacing w:before="4"/>
              <w:jc w:val="center"/>
              <w:rPr>
                <w:sz w:val="19"/>
                <w:szCs w:val="19"/>
              </w:rPr>
            </w:pPr>
          </w:p>
          <w:p w14:paraId="5574FEC0" w14:textId="30433DEC" w:rsidR="00007E8F" w:rsidRPr="0059745B" w:rsidRDefault="00007E8F" w:rsidP="00CF160C">
            <w:pPr>
              <w:pStyle w:val="TableParagraph"/>
              <w:spacing w:line="276" w:lineRule="auto"/>
              <w:ind w:left="222" w:right="239" w:hanging="10"/>
              <w:jc w:val="center"/>
              <w:rPr>
                <w:b/>
                <w:sz w:val="19"/>
                <w:szCs w:val="19"/>
              </w:rPr>
            </w:pPr>
            <w:r w:rsidRPr="0059745B">
              <w:rPr>
                <w:b/>
                <w:color w:val="FFFFFF"/>
                <w:sz w:val="19"/>
                <w:szCs w:val="19"/>
              </w:rPr>
              <w:t>Stručný popis služby</w:t>
            </w:r>
            <w:r w:rsidRPr="0059745B">
              <w:rPr>
                <w:rStyle w:val="Znakapoznpodarou"/>
                <w:b/>
                <w:color w:val="FFFFFF"/>
                <w:sz w:val="19"/>
                <w:szCs w:val="19"/>
                <w:vertAlign w:val="baseline"/>
              </w:rPr>
              <w:t xml:space="preserve"> </w:t>
            </w:r>
            <w:r w:rsidRPr="0059745B">
              <w:rPr>
                <w:rStyle w:val="Znakapoznpodarou"/>
                <w:b/>
                <w:color w:val="FFFFFF"/>
                <w:sz w:val="19"/>
                <w:szCs w:val="19"/>
              </w:rPr>
              <w:footnoteReference w:id="11"/>
            </w:r>
          </w:p>
        </w:tc>
        <w:tc>
          <w:tcPr>
            <w:tcW w:w="2552" w:type="dxa"/>
            <w:gridSpan w:val="2"/>
            <w:tcBorders>
              <w:bottom w:val="single" w:sz="4" w:space="0" w:color="auto"/>
            </w:tcBorders>
            <w:shd w:val="clear" w:color="auto" w:fill="2E74B5"/>
          </w:tcPr>
          <w:p w14:paraId="045DE07F" w14:textId="77777777" w:rsidR="00007E8F" w:rsidRPr="0059745B" w:rsidRDefault="00007E8F" w:rsidP="00CF160C">
            <w:pPr>
              <w:pStyle w:val="TableParagraph"/>
              <w:spacing w:line="227" w:lineRule="exact"/>
              <w:ind w:left="108" w:right="191"/>
              <w:jc w:val="center"/>
              <w:rPr>
                <w:b/>
                <w:sz w:val="19"/>
                <w:szCs w:val="19"/>
              </w:rPr>
            </w:pPr>
            <w:r w:rsidRPr="0059745B">
              <w:rPr>
                <w:b/>
                <w:color w:val="FFFFFF"/>
                <w:sz w:val="19"/>
                <w:szCs w:val="19"/>
              </w:rPr>
              <w:t>(5)</w:t>
            </w:r>
          </w:p>
          <w:p w14:paraId="207A2C53" w14:textId="77777777" w:rsidR="00007E8F" w:rsidRPr="0059745B" w:rsidRDefault="00007E8F" w:rsidP="00CF160C">
            <w:pPr>
              <w:pStyle w:val="TableParagraph"/>
              <w:spacing w:before="4"/>
              <w:jc w:val="center"/>
              <w:rPr>
                <w:sz w:val="19"/>
                <w:szCs w:val="19"/>
              </w:rPr>
            </w:pPr>
          </w:p>
          <w:p w14:paraId="66733BC2" w14:textId="721DD522" w:rsidR="00007E8F" w:rsidRPr="0059745B" w:rsidRDefault="00007E8F" w:rsidP="00CF160C">
            <w:pPr>
              <w:pStyle w:val="TableParagraph"/>
              <w:spacing w:before="2"/>
              <w:ind w:left="116" w:right="191"/>
              <w:jc w:val="center"/>
              <w:rPr>
                <w:b/>
                <w:color w:val="FFFFFF"/>
                <w:sz w:val="19"/>
                <w:szCs w:val="19"/>
              </w:rPr>
            </w:pPr>
            <w:r w:rsidRPr="0059745B">
              <w:rPr>
                <w:b/>
                <w:color w:val="FFFFFF"/>
                <w:sz w:val="19"/>
                <w:szCs w:val="19"/>
              </w:rPr>
              <w:t>Zeměpisná oblast členského státu EU, kde je síť dostupná a/nebo kde je poskytována služba</w:t>
            </w:r>
          </w:p>
          <w:p w14:paraId="369061C3" w14:textId="7D865CC7" w:rsidR="00007E8F" w:rsidRPr="0059745B" w:rsidRDefault="00007E8F" w:rsidP="00CF160C">
            <w:pPr>
              <w:pStyle w:val="TableParagraph"/>
              <w:spacing w:before="2"/>
              <w:ind w:left="116" w:right="191"/>
              <w:jc w:val="center"/>
              <w:rPr>
                <w:b/>
                <w:sz w:val="19"/>
                <w:szCs w:val="19"/>
              </w:rPr>
            </w:pPr>
            <w:r w:rsidRPr="0059745B">
              <w:rPr>
                <w:b/>
                <w:color w:val="FFFFFF"/>
                <w:sz w:val="19"/>
                <w:szCs w:val="19"/>
              </w:rPr>
              <w:t>(v případě podniků aktivních na vnitrostátní regionální úrovni)</w:t>
            </w:r>
            <w:r w:rsidRPr="0059745B">
              <w:rPr>
                <w:rStyle w:val="Znakapoznpodarou"/>
                <w:b/>
                <w:color w:val="FFFFFF"/>
                <w:sz w:val="19"/>
                <w:szCs w:val="19"/>
              </w:rPr>
              <w:footnoteReference w:id="12"/>
            </w:r>
          </w:p>
        </w:tc>
        <w:tc>
          <w:tcPr>
            <w:tcW w:w="1294" w:type="dxa"/>
            <w:vMerge w:val="restart"/>
            <w:shd w:val="clear" w:color="auto" w:fill="2E74B5"/>
          </w:tcPr>
          <w:p w14:paraId="5C034AE2" w14:textId="77777777" w:rsidR="00007E8F" w:rsidRPr="0059745B" w:rsidRDefault="00007E8F" w:rsidP="00CF160C">
            <w:pPr>
              <w:pStyle w:val="TableParagraph"/>
              <w:spacing w:line="227" w:lineRule="exact"/>
              <w:ind w:left="225" w:right="306"/>
              <w:jc w:val="center"/>
              <w:rPr>
                <w:b/>
                <w:sz w:val="19"/>
                <w:szCs w:val="19"/>
              </w:rPr>
            </w:pPr>
            <w:bookmarkStart w:id="27" w:name="_bookmark16"/>
            <w:bookmarkEnd w:id="27"/>
            <w:r w:rsidRPr="0059745B">
              <w:rPr>
                <w:b/>
                <w:color w:val="FFFFFF"/>
                <w:sz w:val="19"/>
                <w:szCs w:val="19"/>
              </w:rPr>
              <w:t>(6)</w:t>
            </w:r>
          </w:p>
          <w:p w14:paraId="055CA02A" w14:textId="77777777" w:rsidR="00007E8F" w:rsidRPr="0059745B" w:rsidRDefault="00007E8F" w:rsidP="00CF160C">
            <w:pPr>
              <w:pStyle w:val="TableParagraph"/>
              <w:spacing w:before="4"/>
              <w:jc w:val="center"/>
              <w:rPr>
                <w:sz w:val="19"/>
                <w:szCs w:val="19"/>
              </w:rPr>
            </w:pPr>
          </w:p>
          <w:p w14:paraId="4D79197D" w14:textId="6DC86DBF" w:rsidR="00007E8F" w:rsidRPr="0059745B" w:rsidRDefault="00007E8F" w:rsidP="00CF160C">
            <w:pPr>
              <w:pStyle w:val="TableParagraph"/>
              <w:spacing w:line="276" w:lineRule="auto"/>
              <w:ind w:left="150" w:right="228" w:hanging="5"/>
              <w:jc w:val="center"/>
              <w:rPr>
                <w:b/>
                <w:sz w:val="19"/>
                <w:szCs w:val="19"/>
              </w:rPr>
            </w:pPr>
            <w:r w:rsidRPr="0059745B">
              <w:rPr>
                <w:b/>
                <w:color w:val="FFFFFF"/>
                <w:sz w:val="19"/>
                <w:szCs w:val="19"/>
              </w:rPr>
              <w:t>Je služba veřejně dostup-</w:t>
            </w:r>
            <w:proofErr w:type="spellStart"/>
            <w:r w:rsidRPr="0059745B">
              <w:rPr>
                <w:b/>
                <w:color w:val="FFFFFF"/>
                <w:sz w:val="19"/>
                <w:szCs w:val="19"/>
              </w:rPr>
              <w:t>ná</w:t>
            </w:r>
            <w:proofErr w:type="spellEnd"/>
            <w:r w:rsidRPr="0059745B">
              <w:rPr>
                <w:b/>
                <w:color w:val="FFFFFF"/>
                <w:sz w:val="19"/>
                <w:szCs w:val="19"/>
              </w:rPr>
              <w:t>?</w:t>
            </w:r>
            <w:r w:rsidRPr="0059745B">
              <w:rPr>
                <w:rStyle w:val="Znakapoznpodarou"/>
                <w:b/>
                <w:color w:val="FFFFFF"/>
                <w:sz w:val="19"/>
                <w:szCs w:val="19"/>
              </w:rPr>
              <w:footnoteReference w:id="13"/>
            </w:r>
          </w:p>
          <w:p w14:paraId="39D3AD06" w14:textId="533EC9EC" w:rsidR="00007E8F" w:rsidRPr="0059745B" w:rsidRDefault="00007E8F" w:rsidP="00CF160C">
            <w:pPr>
              <w:pStyle w:val="TableParagraph"/>
              <w:spacing w:before="1"/>
              <w:ind w:right="73"/>
              <w:jc w:val="center"/>
              <w:rPr>
                <w:b/>
                <w:sz w:val="19"/>
                <w:szCs w:val="19"/>
              </w:rPr>
            </w:pPr>
          </w:p>
          <w:p w14:paraId="08A18624" w14:textId="77777777" w:rsidR="00007E8F" w:rsidRPr="0059745B" w:rsidRDefault="00007E8F" w:rsidP="00CF160C">
            <w:pPr>
              <w:pStyle w:val="TableParagraph"/>
              <w:spacing w:before="2"/>
              <w:jc w:val="center"/>
              <w:rPr>
                <w:sz w:val="19"/>
                <w:szCs w:val="19"/>
              </w:rPr>
            </w:pPr>
          </w:p>
          <w:p w14:paraId="37A3C714" w14:textId="3D865E10" w:rsidR="00007E8F" w:rsidRPr="0059745B" w:rsidRDefault="00007E8F" w:rsidP="00CF160C">
            <w:pPr>
              <w:pStyle w:val="TableParagraph"/>
              <w:ind w:left="225" w:right="310"/>
              <w:jc w:val="center"/>
              <w:rPr>
                <w:sz w:val="19"/>
                <w:szCs w:val="19"/>
              </w:rPr>
            </w:pPr>
            <w:r w:rsidRPr="0059745B">
              <w:rPr>
                <w:b/>
                <w:color w:val="FFFFFF"/>
                <w:sz w:val="19"/>
                <w:szCs w:val="19"/>
              </w:rPr>
              <w:t>(Vyber-</w:t>
            </w:r>
            <w:proofErr w:type="spellStart"/>
            <w:r w:rsidRPr="0059745B">
              <w:rPr>
                <w:b/>
                <w:color w:val="FFFFFF"/>
                <w:sz w:val="19"/>
                <w:szCs w:val="19"/>
              </w:rPr>
              <w:t>te</w:t>
            </w:r>
            <w:proofErr w:type="spellEnd"/>
            <w:r w:rsidRPr="0059745B">
              <w:rPr>
                <w:b/>
                <w:color w:val="FFFFFF"/>
                <w:sz w:val="19"/>
                <w:szCs w:val="19"/>
              </w:rPr>
              <w:t xml:space="preserve"> z níže uvede-</w:t>
            </w:r>
            <w:proofErr w:type="spellStart"/>
            <w:r w:rsidRPr="0059745B">
              <w:rPr>
                <w:b/>
                <w:color w:val="FFFFFF"/>
                <w:sz w:val="19"/>
                <w:szCs w:val="19"/>
              </w:rPr>
              <w:t>ných</w:t>
            </w:r>
            <w:proofErr w:type="spellEnd"/>
            <w:r w:rsidRPr="0059745B">
              <w:rPr>
                <w:b/>
                <w:color w:val="FFFFFF"/>
                <w:sz w:val="19"/>
                <w:szCs w:val="19"/>
              </w:rPr>
              <w:t xml:space="preserve"> </w:t>
            </w:r>
            <w:proofErr w:type="spellStart"/>
            <w:r w:rsidRPr="0059745B">
              <w:rPr>
                <w:b/>
                <w:color w:val="FFFFFF"/>
                <w:sz w:val="19"/>
                <w:szCs w:val="19"/>
              </w:rPr>
              <w:t>mož-ností</w:t>
            </w:r>
            <w:proofErr w:type="spellEnd"/>
            <w:r w:rsidRPr="0059745B">
              <w:rPr>
                <w:b/>
                <w:color w:val="FFFFFF"/>
                <w:sz w:val="19"/>
                <w:szCs w:val="19"/>
              </w:rPr>
              <w:t>)</w:t>
            </w:r>
          </w:p>
        </w:tc>
        <w:tc>
          <w:tcPr>
            <w:tcW w:w="1559" w:type="dxa"/>
            <w:vMerge w:val="restart"/>
            <w:shd w:val="clear" w:color="auto" w:fill="2E74B5"/>
          </w:tcPr>
          <w:p w14:paraId="2119265B" w14:textId="77777777" w:rsidR="00007E8F" w:rsidRPr="0059745B" w:rsidRDefault="00007E8F" w:rsidP="00CF160C">
            <w:pPr>
              <w:pStyle w:val="TableParagraph"/>
              <w:spacing w:line="227" w:lineRule="exact"/>
              <w:ind w:left="147" w:right="226"/>
              <w:jc w:val="center"/>
              <w:rPr>
                <w:b/>
                <w:sz w:val="19"/>
                <w:szCs w:val="19"/>
              </w:rPr>
            </w:pPr>
            <w:r w:rsidRPr="0059745B">
              <w:rPr>
                <w:b/>
                <w:color w:val="FFFFFF"/>
                <w:sz w:val="19"/>
                <w:szCs w:val="19"/>
              </w:rPr>
              <w:t>(7)</w:t>
            </w:r>
          </w:p>
          <w:p w14:paraId="5CE12D99" w14:textId="77777777" w:rsidR="00007E8F" w:rsidRPr="0059745B" w:rsidRDefault="00007E8F" w:rsidP="00CF160C">
            <w:pPr>
              <w:pStyle w:val="TableParagraph"/>
              <w:spacing w:before="4"/>
              <w:jc w:val="center"/>
              <w:rPr>
                <w:sz w:val="19"/>
                <w:szCs w:val="19"/>
              </w:rPr>
            </w:pPr>
          </w:p>
          <w:p w14:paraId="459F3DCB" w14:textId="26A23FFF" w:rsidR="00007E8F" w:rsidRPr="0059745B" w:rsidRDefault="00007E8F" w:rsidP="00CF160C">
            <w:pPr>
              <w:pStyle w:val="TableParagraph"/>
              <w:spacing w:line="276" w:lineRule="auto"/>
              <w:ind w:left="147" w:right="229"/>
              <w:jc w:val="center"/>
              <w:rPr>
                <w:b/>
                <w:color w:val="FFFFFF"/>
                <w:spacing w:val="-1"/>
                <w:sz w:val="19"/>
                <w:szCs w:val="19"/>
              </w:rPr>
            </w:pPr>
            <w:r w:rsidRPr="0059745B">
              <w:rPr>
                <w:b/>
                <w:color w:val="FFFFFF"/>
                <w:spacing w:val="-1"/>
                <w:sz w:val="19"/>
                <w:szCs w:val="19"/>
              </w:rPr>
              <w:t>Výhradně velkoobchodní služba</w:t>
            </w:r>
            <w:r w:rsidRPr="0059745B">
              <w:rPr>
                <w:rStyle w:val="Znakapoznpodarou"/>
                <w:b/>
                <w:color w:val="FFFFFF"/>
                <w:spacing w:val="-1"/>
                <w:sz w:val="19"/>
                <w:szCs w:val="19"/>
                <w:vertAlign w:val="baseline"/>
              </w:rPr>
              <w:t xml:space="preserve"> </w:t>
            </w:r>
            <w:r w:rsidRPr="0059745B">
              <w:rPr>
                <w:rStyle w:val="Znakapoznpodarou"/>
                <w:b/>
                <w:color w:val="FFFFFF"/>
                <w:sz w:val="19"/>
                <w:szCs w:val="19"/>
              </w:rPr>
              <w:footnoteReference w:id="14"/>
            </w:r>
          </w:p>
          <w:p w14:paraId="397DDD4C" w14:textId="77777777" w:rsidR="00007E8F" w:rsidRPr="0059745B" w:rsidRDefault="00007E8F" w:rsidP="00CF160C">
            <w:pPr>
              <w:pStyle w:val="TableParagraph"/>
              <w:spacing w:line="276" w:lineRule="auto"/>
              <w:ind w:left="147" w:right="229"/>
              <w:jc w:val="center"/>
              <w:rPr>
                <w:b/>
                <w:sz w:val="19"/>
                <w:szCs w:val="19"/>
              </w:rPr>
            </w:pPr>
          </w:p>
          <w:p w14:paraId="231AE2D0" w14:textId="4AE12483" w:rsidR="00007E8F" w:rsidRPr="0059745B" w:rsidRDefault="00007E8F" w:rsidP="00CF160C">
            <w:pPr>
              <w:pStyle w:val="TableParagraph"/>
              <w:ind w:left="246"/>
              <w:rPr>
                <w:b/>
                <w:sz w:val="19"/>
                <w:szCs w:val="19"/>
              </w:rPr>
            </w:pPr>
            <w:r w:rsidRPr="0059745B">
              <w:rPr>
                <w:b/>
                <w:color w:val="FFFFFF"/>
                <w:sz w:val="19"/>
                <w:szCs w:val="19"/>
              </w:rPr>
              <w:t>(Vyberte z níže uvedených možností)</w:t>
            </w:r>
          </w:p>
        </w:tc>
        <w:tc>
          <w:tcPr>
            <w:tcW w:w="1843" w:type="dxa"/>
            <w:vMerge w:val="restart"/>
            <w:shd w:val="clear" w:color="auto" w:fill="2E74B5"/>
          </w:tcPr>
          <w:p w14:paraId="224808F8" w14:textId="30545576" w:rsidR="00007E8F" w:rsidRPr="0059745B" w:rsidRDefault="00007E8F" w:rsidP="00CF160C">
            <w:pPr>
              <w:pStyle w:val="TableParagraph"/>
              <w:spacing w:line="227" w:lineRule="exact"/>
              <w:ind w:left="458" w:right="541"/>
              <w:jc w:val="center"/>
              <w:rPr>
                <w:b/>
                <w:sz w:val="19"/>
                <w:szCs w:val="19"/>
              </w:rPr>
            </w:pPr>
            <w:r w:rsidRPr="0059745B">
              <w:rPr>
                <w:b/>
                <w:color w:val="FFFFFF"/>
                <w:sz w:val="19"/>
                <w:szCs w:val="19"/>
              </w:rPr>
              <w:t>(</w:t>
            </w:r>
            <w:r>
              <w:rPr>
                <w:b/>
                <w:color w:val="FFFFFF"/>
                <w:sz w:val="19"/>
                <w:szCs w:val="19"/>
              </w:rPr>
              <w:t>8)</w:t>
            </w:r>
          </w:p>
          <w:p w14:paraId="408CCDA9" w14:textId="77777777" w:rsidR="00007E8F" w:rsidRPr="0059745B" w:rsidRDefault="00007E8F" w:rsidP="00CF160C">
            <w:pPr>
              <w:pStyle w:val="TableParagraph"/>
              <w:spacing w:before="4"/>
              <w:jc w:val="center"/>
              <w:rPr>
                <w:sz w:val="19"/>
                <w:szCs w:val="19"/>
              </w:rPr>
            </w:pPr>
          </w:p>
          <w:p w14:paraId="74BAB5BE" w14:textId="4FE1CE28" w:rsidR="00007E8F" w:rsidRPr="0059745B" w:rsidRDefault="00007E8F" w:rsidP="00CF160C">
            <w:pPr>
              <w:pStyle w:val="TableParagraph"/>
              <w:spacing w:line="276" w:lineRule="auto"/>
              <w:ind w:left="137" w:right="214" w:firstLine="43"/>
              <w:jc w:val="center"/>
              <w:rPr>
                <w:b/>
                <w:sz w:val="19"/>
                <w:szCs w:val="19"/>
              </w:rPr>
            </w:pPr>
            <w:r w:rsidRPr="0059745B">
              <w:rPr>
                <w:b/>
                <w:color w:val="FFFFFF"/>
                <w:sz w:val="19"/>
                <w:szCs w:val="19"/>
              </w:rPr>
              <w:t xml:space="preserve">Předpokládané datum zahájení činnosti </w:t>
            </w:r>
            <w:r w:rsidRPr="0059745B">
              <w:rPr>
                <w:rStyle w:val="Znakapoznpodarou"/>
                <w:b/>
                <w:color w:val="FFFFFF"/>
                <w:sz w:val="19"/>
                <w:szCs w:val="19"/>
              </w:rPr>
              <w:footnoteReference w:id="15"/>
            </w:r>
          </w:p>
        </w:tc>
        <w:tc>
          <w:tcPr>
            <w:tcW w:w="1559" w:type="dxa"/>
            <w:vMerge w:val="restart"/>
            <w:shd w:val="clear" w:color="auto" w:fill="2E74B5"/>
          </w:tcPr>
          <w:p w14:paraId="39DB22B3" w14:textId="195A056C" w:rsidR="00007E8F" w:rsidRPr="0059745B" w:rsidRDefault="00007E8F" w:rsidP="00CF160C">
            <w:pPr>
              <w:pStyle w:val="TableParagraph"/>
              <w:spacing w:line="227" w:lineRule="exact"/>
              <w:ind w:left="163" w:right="246"/>
              <w:jc w:val="center"/>
              <w:rPr>
                <w:b/>
                <w:sz w:val="19"/>
                <w:szCs w:val="19"/>
              </w:rPr>
            </w:pPr>
            <w:r w:rsidRPr="0059745B">
              <w:rPr>
                <w:b/>
                <w:color w:val="FFFFFF"/>
                <w:sz w:val="19"/>
                <w:szCs w:val="19"/>
              </w:rPr>
              <w:t>(</w:t>
            </w:r>
            <w:r>
              <w:rPr>
                <w:b/>
                <w:color w:val="FFFFFF"/>
                <w:sz w:val="19"/>
                <w:szCs w:val="19"/>
              </w:rPr>
              <w:t>9</w:t>
            </w:r>
            <w:r w:rsidRPr="0059745B">
              <w:rPr>
                <w:b/>
                <w:color w:val="FFFFFF"/>
                <w:sz w:val="19"/>
                <w:szCs w:val="19"/>
              </w:rPr>
              <w:t>)</w:t>
            </w:r>
          </w:p>
          <w:p w14:paraId="26CEFD6D" w14:textId="77777777" w:rsidR="00007E8F" w:rsidRPr="0059745B" w:rsidRDefault="00007E8F" w:rsidP="00CF160C">
            <w:pPr>
              <w:pStyle w:val="TableParagraph"/>
              <w:spacing w:before="4"/>
              <w:jc w:val="center"/>
              <w:rPr>
                <w:sz w:val="19"/>
                <w:szCs w:val="19"/>
              </w:rPr>
            </w:pPr>
          </w:p>
          <w:p w14:paraId="6DDD149D" w14:textId="40B81D58" w:rsidR="00007E8F" w:rsidRPr="0059745B" w:rsidRDefault="00007E8F" w:rsidP="00CF160C">
            <w:pPr>
              <w:pStyle w:val="TableParagraph"/>
              <w:spacing w:line="276" w:lineRule="auto"/>
              <w:ind w:left="163" w:right="248"/>
              <w:jc w:val="center"/>
              <w:rPr>
                <w:b/>
                <w:sz w:val="19"/>
                <w:szCs w:val="19"/>
              </w:rPr>
            </w:pPr>
            <w:r w:rsidRPr="0059745B">
              <w:rPr>
                <w:b/>
                <w:color w:val="FFFFFF"/>
                <w:w w:val="95"/>
                <w:sz w:val="19"/>
                <w:szCs w:val="19"/>
              </w:rPr>
              <w:t>Datum ukončení činnosti</w:t>
            </w:r>
            <w:r w:rsidRPr="0059745B">
              <w:rPr>
                <w:rStyle w:val="Znakapoznpodarou"/>
                <w:b/>
                <w:color w:val="FFFFFF"/>
                <w:w w:val="95"/>
                <w:sz w:val="19"/>
                <w:szCs w:val="19"/>
                <w:vertAlign w:val="baseline"/>
              </w:rPr>
              <w:t xml:space="preserve"> </w:t>
            </w:r>
            <w:r w:rsidRPr="0059745B">
              <w:rPr>
                <w:rStyle w:val="Znakapoznpodarou"/>
                <w:b/>
                <w:color w:val="FFFFFF"/>
                <w:sz w:val="19"/>
                <w:szCs w:val="19"/>
              </w:rPr>
              <w:footnoteReference w:id="16"/>
            </w:r>
          </w:p>
        </w:tc>
      </w:tr>
      <w:tr w:rsidR="00007E8F" w14:paraId="63D17339" w14:textId="77777777" w:rsidTr="00007E8F">
        <w:trPr>
          <w:trHeight w:val="831"/>
        </w:trPr>
        <w:tc>
          <w:tcPr>
            <w:tcW w:w="1560" w:type="dxa"/>
            <w:vMerge/>
            <w:tcBorders>
              <w:bottom w:val="single" w:sz="18" w:space="0" w:color="5B9BD5"/>
            </w:tcBorders>
            <w:shd w:val="clear" w:color="auto" w:fill="2E74B5"/>
          </w:tcPr>
          <w:p w14:paraId="47005476" w14:textId="77777777" w:rsidR="00007E8F" w:rsidRDefault="00007E8F" w:rsidP="00496F23">
            <w:pPr>
              <w:pStyle w:val="TableParagraph"/>
              <w:spacing w:line="227" w:lineRule="exact"/>
              <w:ind w:left="110" w:right="253"/>
              <w:jc w:val="center"/>
              <w:rPr>
                <w:b/>
                <w:color w:val="FFFFFF"/>
                <w:sz w:val="20"/>
              </w:rPr>
            </w:pPr>
          </w:p>
        </w:tc>
        <w:tc>
          <w:tcPr>
            <w:tcW w:w="1417" w:type="dxa"/>
            <w:vMerge/>
            <w:tcBorders>
              <w:bottom w:val="single" w:sz="18" w:space="0" w:color="5B9BD5"/>
            </w:tcBorders>
            <w:shd w:val="clear" w:color="auto" w:fill="2E74B5"/>
          </w:tcPr>
          <w:p w14:paraId="72B51B51" w14:textId="77777777" w:rsidR="00007E8F" w:rsidRDefault="00007E8F" w:rsidP="00496F23">
            <w:pPr>
              <w:pStyle w:val="TableParagraph"/>
              <w:spacing w:line="227" w:lineRule="exact"/>
              <w:ind w:left="153" w:right="204"/>
              <w:jc w:val="center"/>
              <w:rPr>
                <w:b/>
                <w:color w:val="FFFFFF"/>
                <w:sz w:val="20"/>
              </w:rPr>
            </w:pPr>
          </w:p>
        </w:tc>
        <w:tc>
          <w:tcPr>
            <w:tcW w:w="1134" w:type="dxa"/>
            <w:vMerge/>
            <w:tcBorders>
              <w:bottom w:val="single" w:sz="18" w:space="0" w:color="5B9BD5"/>
            </w:tcBorders>
            <w:shd w:val="clear" w:color="auto" w:fill="2E74B5"/>
          </w:tcPr>
          <w:p w14:paraId="28E5D435" w14:textId="77777777" w:rsidR="00007E8F" w:rsidRDefault="00007E8F" w:rsidP="00496F23">
            <w:pPr>
              <w:pStyle w:val="TableParagraph"/>
              <w:spacing w:line="227" w:lineRule="exact"/>
              <w:ind w:left="546" w:right="567"/>
              <w:jc w:val="center"/>
              <w:rPr>
                <w:b/>
                <w:color w:val="FFFFFF"/>
                <w:sz w:val="20"/>
              </w:rPr>
            </w:pPr>
          </w:p>
        </w:tc>
        <w:tc>
          <w:tcPr>
            <w:tcW w:w="1541" w:type="dxa"/>
            <w:vMerge/>
            <w:tcBorders>
              <w:bottom w:val="single" w:sz="18" w:space="0" w:color="5B9BD5"/>
            </w:tcBorders>
            <w:shd w:val="clear" w:color="auto" w:fill="2E74B5"/>
          </w:tcPr>
          <w:p w14:paraId="140AD0BF" w14:textId="77777777" w:rsidR="00007E8F" w:rsidRDefault="00007E8F" w:rsidP="00496F23">
            <w:pPr>
              <w:pStyle w:val="TableParagraph"/>
              <w:spacing w:line="227" w:lineRule="exact"/>
              <w:ind w:left="589" w:right="667"/>
              <w:jc w:val="center"/>
              <w:rPr>
                <w:b/>
                <w:color w:val="FFFFFF"/>
                <w:sz w:val="20"/>
              </w:rPr>
            </w:pPr>
          </w:p>
        </w:tc>
        <w:tc>
          <w:tcPr>
            <w:tcW w:w="1418" w:type="dxa"/>
            <w:tcBorders>
              <w:top w:val="single" w:sz="4" w:space="0" w:color="auto"/>
              <w:bottom w:val="single" w:sz="18" w:space="0" w:color="5B9BD5"/>
              <w:right w:val="single" w:sz="4" w:space="0" w:color="auto"/>
            </w:tcBorders>
            <w:shd w:val="clear" w:color="auto" w:fill="2E74B5"/>
          </w:tcPr>
          <w:p w14:paraId="7DF6DA8B" w14:textId="35AF1C42" w:rsidR="00007E8F" w:rsidRPr="00C275AE" w:rsidRDefault="00007E8F" w:rsidP="00496F23">
            <w:pPr>
              <w:pStyle w:val="TableParagraph"/>
              <w:spacing w:before="2"/>
              <w:ind w:left="116" w:right="191"/>
              <w:jc w:val="center"/>
              <w:rPr>
                <w:b/>
                <w:color w:val="FFFFFF"/>
                <w:sz w:val="20"/>
                <w:highlight w:val="yellow"/>
              </w:rPr>
            </w:pPr>
            <w:r w:rsidRPr="00857727">
              <w:rPr>
                <w:b/>
                <w:color w:val="FFFFFF"/>
                <w:sz w:val="20"/>
              </w:rPr>
              <w:t>(Vyberte z níže uvedených možností)</w:t>
            </w:r>
          </w:p>
        </w:tc>
        <w:tc>
          <w:tcPr>
            <w:tcW w:w="1134" w:type="dxa"/>
            <w:tcBorders>
              <w:top w:val="single" w:sz="4" w:space="0" w:color="auto"/>
              <w:left w:val="single" w:sz="4" w:space="0" w:color="auto"/>
              <w:bottom w:val="single" w:sz="18" w:space="0" w:color="5B9BD5"/>
            </w:tcBorders>
            <w:shd w:val="clear" w:color="auto" w:fill="2E74B5"/>
          </w:tcPr>
          <w:p w14:paraId="022AF851" w14:textId="3160CC95" w:rsidR="00007E8F" w:rsidRDefault="00007E8F" w:rsidP="00496F23">
            <w:pPr>
              <w:pStyle w:val="TableParagraph"/>
              <w:spacing w:before="2"/>
              <w:ind w:left="116" w:right="191"/>
              <w:jc w:val="center"/>
              <w:rPr>
                <w:b/>
                <w:color w:val="FFFFFF"/>
                <w:sz w:val="20"/>
              </w:rPr>
            </w:pPr>
            <w:r w:rsidRPr="00857727">
              <w:rPr>
                <w:b/>
                <w:color w:val="FFFFFF" w:themeColor="background1"/>
                <w:sz w:val="20"/>
              </w:rPr>
              <w:t>(Uveďte název země</w:t>
            </w:r>
            <w:r>
              <w:rPr>
                <w:b/>
                <w:color w:val="FFFFFF" w:themeColor="background1"/>
                <w:sz w:val="20"/>
              </w:rPr>
              <w:t>-</w:t>
            </w:r>
            <w:proofErr w:type="spellStart"/>
            <w:r w:rsidRPr="00857727">
              <w:rPr>
                <w:b/>
                <w:color w:val="FFFFFF" w:themeColor="background1"/>
                <w:sz w:val="20"/>
              </w:rPr>
              <w:t>pisné</w:t>
            </w:r>
            <w:proofErr w:type="spellEnd"/>
            <w:r w:rsidRPr="00857727">
              <w:rPr>
                <w:b/>
                <w:color w:val="FFFFFF" w:themeColor="background1"/>
                <w:sz w:val="20"/>
              </w:rPr>
              <w:t xml:space="preserve"> oblasti)</w:t>
            </w:r>
          </w:p>
        </w:tc>
        <w:tc>
          <w:tcPr>
            <w:tcW w:w="1294" w:type="dxa"/>
            <w:vMerge/>
            <w:tcBorders>
              <w:bottom w:val="single" w:sz="18" w:space="0" w:color="5B9BD5"/>
            </w:tcBorders>
            <w:shd w:val="clear" w:color="auto" w:fill="2E74B5"/>
          </w:tcPr>
          <w:p w14:paraId="4584EB9B" w14:textId="77777777" w:rsidR="00007E8F" w:rsidRDefault="00007E8F" w:rsidP="00496F23">
            <w:pPr>
              <w:pStyle w:val="TableParagraph"/>
              <w:spacing w:line="227" w:lineRule="exact"/>
              <w:ind w:left="225" w:right="306"/>
              <w:jc w:val="center"/>
              <w:rPr>
                <w:b/>
                <w:color w:val="FFFFFF"/>
                <w:sz w:val="20"/>
              </w:rPr>
            </w:pPr>
          </w:p>
        </w:tc>
        <w:tc>
          <w:tcPr>
            <w:tcW w:w="1559" w:type="dxa"/>
            <w:vMerge/>
            <w:tcBorders>
              <w:bottom w:val="single" w:sz="18" w:space="0" w:color="5B9BD5"/>
            </w:tcBorders>
            <w:shd w:val="clear" w:color="auto" w:fill="2E74B5"/>
          </w:tcPr>
          <w:p w14:paraId="174F6B49" w14:textId="77777777" w:rsidR="00007E8F" w:rsidRDefault="00007E8F" w:rsidP="00496F23">
            <w:pPr>
              <w:pStyle w:val="TableParagraph"/>
              <w:spacing w:line="227" w:lineRule="exact"/>
              <w:ind w:left="147" w:right="226"/>
              <w:jc w:val="center"/>
              <w:rPr>
                <w:b/>
                <w:color w:val="FFFFFF"/>
                <w:sz w:val="20"/>
              </w:rPr>
            </w:pPr>
          </w:p>
        </w:tc>
        <w:tc>
          <w:tcPr>
            <w:tcW w:w="1843" w:type="dxa"/>
            <w:vMerge/>
            <w:tcBorders>
              <w:bottom w:val="single" w:sz="18" w:space="0" w:color="5B9BD5"/>
            </w:tcBorders>
            <w:shd w:val="clear" w:color="auto" w:fill="2E74B5"/>
          </w:tcPr>
          <w:p w14:paraId="3B240D7D" w14:textId="77777777" w:rsidR="00007E8F" w:rsidRDefault="00007E8F" w:rsidP="00496F23">
            <w:pPr>
              <w:pStyle w:val="TableParagraph"/>
              <w:spacing w:line="227" w:lineRule="exact"/>
              <w:ind w:left="458" w:right="541"/>
              <w:jc w:val="center"/>
              <w:rPr>
                <w:b/>
                <w:color w:val="FFFFFF"/>
                <w:sz w:val="20"/>
              </w:rPr>
            </w:pPr>
          </w:p>
        </w:tc>
        <w:tc>
          <w:tcPr>
            <w:tcW w:w="1559" w:type="dxa"/>
            <w:vMerge/>
            <w:tcBorders>
              <w:bottom w:val="single" w:sz="18" w:space="0" w:color="5B9BD5"/>
            </w:tcBorders>
            <w:shd w:val="clear" w:color="auto" w:fill="2E74B5"/>
          </w:tcPr>
          <w:p w14:paraId="7126427C" w14:textId="77777777" w:rsidR="00007E8F" w:rsidRDefault="00007E8F" w:rsidP="00496F23">
            <w:pPr>
              <w:pStyle w:val="TableParagraph"/>
              <w:spacing w:line="227" w:lineRule="exact"/>
              <w:ind w:left="163" w:right="246"/>
              <w:jc w:val="center"/>
              <w:rPr>
                <w:b/>
                <w:color w:val="FFFFFF"/>
                <w:sz w:val="20"/>
              </w:rPr>
            </w:pPr>
          </w:p>
        </w:tc>
      </w:tr>
      <w:tr w:rsidR="00007E8F" w14:paraId="3C7DEF64" w14:textId="77777777" w:rsidTr="00007E8F">
        <w:trPr>
          <w:trHeight w:val="793"/>
        </w:trPr>
        <w:tc>
          <w:tcPr>
            <w:tcW w:w="1560" w:type="dxa"/>
            <w:tcBorders>
              <w:top w:val="single" w:sz="18" w:space="0" w:color="5B9BD5"/>
            </w:tcBorders>
            <w:shd w:val="clear" w:color="auto" w:fill="D6E6F4"/>
          </w:tcPr>
          <w:p w14:paraId="720472E2" w14:textId="3A76BE8F" w:rsidR="00007E8F" w:rsidRDefault="00007E8F" w:rsidP="00496F23">
            <w:pPr>
              <w:pStyle w:val="TableParagraph"/>
              <w:spacing w:before="6" w:line="260" w:lineRule="atLeast"/>
              <w:ind w:left="107" w:right="330"/>
              <w:rPr>
                <w:sz w:val="20"/>
              </w:rPr>
            </w:pPr>
            <w:r w:rsidRPr="0059745B">
              <w:rPr>
                <w:sz w:val="20"/>
              </w:rPr>
              <w:t>Kovová vedení (DSL)</w:t>
            </w:r>
          </w:p>
        </w:tc>
        <w:tc>
          <w:tcPr>
            <w:tcW w:w="1417" w:type="dxa"/>
            <w:tcBorders>
              <w:top w:val="single" w:sz="18" w:space="0" w:color="5B9BD5"/>
            </w:tcBorders>
            <w:shd w:val="clear" w:color="auto" w:fill="D6E6F4"/>
          </w:tcPr>
          <w:p w14:paraId="2FB845E8" w14:textId="6A0566EC" w:rsidR="00007E8F" w:rsidRDefault="00007E8F" w:rsidP="00496F23">
            <w:pPr>
              <w:pStyle w:val="TableParagraph"/>
              <w:spacing w:line="229" w:lineRule="exact"/>
              <w:ind w:left="100"/>
              <w:rPr>
                <w:sz w:val="20"/>
              </w:rPr>
            </w:pPr>
            <w:r w:rsidRPr="0059745B">
              <w:rPr>
                <w:sz w:val="20"/>
              </w:rPr>
              <w:t>Služba přístupu k internetu v pevném místě</w:t>
            </w:r>
          </w:p>
        </w:tc>
        <w:tc>
          <w:tcPr>
            <w:tcW w:w="1134" w:type="dxa"/>
            <w:tcBorders>
              <w:top w:val="single" w:sz="18" w:space="0" w:color="5B9BD5"/>
            </w:tcBorders>
            <w:shd w:val="clear" w:color="auto" w:fill="D6E6F4"/>
          </w:tcPr>
          <w:p w14:paraId="4B5EAE39" w14:textId="77777777" w:rsidR="00007E8F" w:rsidRDefault="00007E8F" w:rsidP="00496F23">
            <w:pPr>
              <w:pStyle w:val="TableParagraph"/>
              <w:rPr>
                <w:rFonts w:ascii="Times New Roman"/>
                <w:sz w:val="20"/>
              </w:rPr>
            </w:pPr>
          </w:p>
        </w:tc>
        <w:tc>
          <w:tcPr>
            <w:tcW w:w="1541" w:type="dxa"/>
            <w:tcBorders>
              <w:top w:val="single" w:sz="18" w:space="0" w:color="5B9BD5"/>
            </w:tcBorders>
            <w:shd w:val="clear" w:color="auto" w:fill="D6E6F4"/>
          </w:tcPr>
          <w:p w14:paraId="0A4E8B7D" w14:textId="77777777" w:rsidR="00007E8F" w:rsidRDefault="00007E8F" w:rsidP="00496F23">
            <w:pPr>
              <w:pStyle w:val="TableParagraph"/>
              <w:rPr>
                <w:rFonts w:ascii="Times New Roman"/>
                <w:sz w:val="20"/>
              </w:rPr>
            </w:pPr>
          </w:p>
        </w:tc>
        <w:tc>
          <w:tcPr>
            <w:tcW w:w="1418" w:type="dxa"/>
            <w:tcBorders>
              <w:top w:val="single" w:sz="18" w:space="0" w:color="5B9BD5"/>
              <w:right w:val="single" w:sz="4" w:space="0" w:color="auto"/>
            </w:tcBorders>
            <w:shd w:val="clear" w:color="auto" w:fill="D6E6F4"/>
          </w:tcPr>
          <w:p w14:paraId="0249F888" w14:textId="77777777" w:rsidR="00007E8F" w:rsidRPr="00352C9E" w:rsidRDefault="00007E8F" w:rsidP="00496F23">
            <w:pPr>
              <w:pStyle w:val="TableParagraph"/>
              <w:rPr>
                <w:sz w:val="20"/>
              </w:rPr>
            </w:pPr>
            <w:r w:rsidRPr="00352C9E">
              <w:rPr>
                <w:sz w:val="20"/>
              </w:rPr>
              <w:t>NUTS 1</w:t>
            </w:r>
          </w:p>
        </w:tc>
        <w:tc>
          <w:tcPr>
            <w:tcW w:w="1134" w:type="dxa"/>
            <w:tcBorders>
              <w:top w:val="single" w:sz="18" w:space="0" w:color="5B9BD5"/>
              <w:left w:val="single" w:sz="4" w:space="0" w:color="auto"/>
            </w:tcBorders>
            <w:shd w:val="clear" w:color="auto" w:fill="D6E6F4"/>
          </w:tcPr>
          <w:p w14:paraId="6AD01CC5" w14:textId="77777777" w:rsidR="00007E8F" w:rsidRDefault="00007E8F" w:rsidP="00496F23">
            <w:pPr>
              <w:pStyle w:val="TableParagraph"/>
              <w:rPr>
                <w:rFonts w:ascii="Times New Roman"/>
                <w:sz w:val="20"/>
              </w:rPr>
            </w:pPr>
          </w:p>
        </w:tc>
        <w:tc>
          <w:tcPr>
            <w:tcW w:w="1294" w:type="dxa"/>
            <w:tcBorders>
              <w:top w:val="single" w:sz="18" w:space="0" w:color="5B9BD5"/>
            </w:tcBorders>
            <w:shd w:val="clear" w:color="auto" w:fill="D6E6F4"/>
          </w:tcPr>
          <w:p w14:paraId="4CECA795" w14:textId="110CAB0E" w:rsidR="00007E8F" w:rsidRDefault="00007E8F" w:rsidP="00496F23">
            <w:pPr>
              <w:pStyle w:val="TableParagraph"/>
              <w:ind w:left="225" w:right="310"/>
              <w:jc w:val="center"/>
              <w:rPr>
                <w:rFonts w:ascii="Times New Roman"/>
                <w:sz w:val="20"/>
              </w:rPr>
            </w:pPr>
            <w:r w:rsidRPr="00857727">
              <w:rPr>
                <w:b/>
                <w:sz w:val="20"/>
              </w:rPr>
              <w:t>ano</w:t>
            </w:r>
          </w:p>
        </w:tc>
        <w:tc>
          <w:tcPr>
            <w:tcW w:w="1559" w:type="dxa"/>
            <w:tcBorders>
              <w:top w:val="single" w:sz="18" w:space="0" w:color="5B9BD5"/>
            </w:tcBorders>
            <w:shd w:val="clear" w:color="auto" w:fill="D6E6F4"/>
          </w:tcPr>
          <w:p w14:paraId="2DE5CCD5" w14:textId="395AB33B" w:rsidR="00007E8F" w:rsidRPr="007B280B" w:rsidRDefault="00007E8F" w:rsidP="00857727">
            <w:pPr>
              <w:pStyle w:val="TableParagraph"/>
              <w:tabs>
                <w:tab w:val="center" w:pos="727"/>
              </w:tabs>
              <w:ind w:left="225" w:right="310"/>
              <w:rPr>
                <w:b/>
                <w:color w:val="FFFFFF"/>
                <w:sz w:val="20"/>
              </w:rPr>
            </w:pPr>
            <w:r>
              <w:rPr>
                <w:b/>
                <w:color w:val="FFFFFF"/>
                <w:sz w:val="20"/>
              </w:rPr>
              <w:tab/>
            </w:r>
            <w:r w:rsidRPr="00857727">
              <w:rPr>
                <w:b/>
                <w:sz w:val="20"/>
              </w:rPr>
              <w:t>ano</w:t>
            </w:r>
          </w:p>
        </w:tc>
        <w:tc>
          <w:tcPr>
            <w:tcW w:w="1843" w:type="dxa"/>
            <w:tcBorders>
              <w:top w:val="single" w:sz="18" w:space="0" w:color="5B9BD5"/>
            </w:tcBorders>
            <w:shd w:val="clear" w:color="auto" w:fill="D6E6F4"/>
          </w:tcPr>
          <w:p w14:paraId="00F3FD4F" w14:textId="77777777" w:rsidR="00007E8F" w:rsidRDefault="00007E8F" w:rsidP="00496F23">
            <w:pPr>
              <w:pStyle w:val="TableParagraph"/>
              <w:rPr>
                <w:rFonts w:ascii="Times New Roman"/>
                <w:sz w:val="20"/>
              </w:rPr>
            </w:pPr>
          </w:p>
        </w:tc>
        <w:tc>
          <w:tcPr>
            <w:tcW w:w="1559" w:type="dxa"/>
            <w:tcBorders>
              <w:top w:val="single" w:sz="18" w:space="0" w:color="5B9BD5"/>
            </w:tcBorders>
            <w:shd w:val="clear" w:color="auto" w:fill="D6E6F4"/>
          </w:tcPr>
          <w:p w14:paraId="2B497799" w14:textId="77777777" w:rsidR="00007E8F" w:rsidRDefault="00007E8F" w:rsidP="00496F23">
            <w:pPr>
              <w:pStyle w:val="TableParagraph"/>
              <w:rPr>
                <w:rFonts w:ascii="Times New Roman"/>
                <w:sz w:val="20"/>
              </w:rPr>
            </w:pPr>
          </w:p>
        </w:tc>
      </w:tr>
      <w:tr w:rsidR="00007E8F" w14:paraId="279AF367" w14:textId="77777777" w:rsidTr="00007E8F">
        <w:trPr>
          <w:trHeight w:val="793"/>
        </w:trPr>
        <w:tc>
          <w:tcPr>
            <w:tcW w:w="1560" w:type="dxa"/>
          </w:tcPr>
          <w:p w14:paraId="5EFE5B8D" w14:textId="03D03DE6" w:rsidR="00007E8F" w:rsidRDefault="00007E8F" w:rsidP="00496F23">
            <w:pPr>
              <w:pStyle w:val="TableParagraph"/>
              <w:spacing w:before="6" w:line="260" w:lineRule="atLeast"/>
              <w:ind w:left="107" w:right="330"/>
              <w:rPr>
                <w:sz w:val="20"/>
              </w:rPr>
            </w:pPr>
            <w:r w:rsidRPr="0059745B">
              <w:rPr>
                <w:sz w:val="20"/>
              </w:rPr>
              <w:t>Koaxiální vedení (kabel TV)</w:t>
            </w:r>
          </w:p>
        </w:tc>
        <w:tc>
          <w:tcPr>
            <w:tcW w:w="1417" w:type="dxa"/>
          </w:tcPr>
          <w:p w14:paraId="5F0B227D" w14:textId="04976054" w:rsidR="00007E8F" w:rsidRDefault="00007E8F" w:rsidP="00496F23">
            <w:pPr>
              <w:pStyle w:val="TableParagraph"/>
              <w:spacing w:line="278" w:lineRule="auto"/>
              <w:ind w:left="107" w:right="404" w:hanging="8"/>
              <w:rPr>
                <w:sz w:val="20"/>
              </w:rPr>
            </w:pPr>
            <w:r w:rsidRPr="0059745B">
              <w:rPr>
                <w:sz w:val="20"/>
              </w:rPr>
              <w:t>Služb</w:t>
            </w:r>
            <w:r>
              <w:rPr>
                <w:sz w:val="20"/>
              </w:rPr>
              <w:t>a</w:t>
            </w:r>
            <w:r w:rsidRPr="0059745B">
              <w:rPr>
                <w:sz w:val="20"/>
              </w:rPr>
              <w:t xml:space="preserve"> přístupu k internetu – mobilní</w:t>
            </w:r>
          </w:p>
        </w:tc>
        <w:tc>
          <w:tcPr>
            <w:tcW w:w="1134" w:type="dxa"/>
          </w:tcPr>
          <w:p w14:paraId="4936EF53" w14:textId="77777777" w:rsidR="00007E8F" w:rsidRDefault="00007E8F" w:rsidP="00496F23">
            <w:pPr>
              <w:pStyle w:val="TableParagraph"/>
              <w:rPr>
                <w:rFonts w:ascii="Times New Roman"/>
                <w:sz w:val="20"/>
              </w:rPr>
            </w:pPr>
          </w:p>
        </w:tc>
        <w:tc>
          <w:tcPr>
            <w:tcW w:w="1541" w:type="dxa"/>
          </w:tcPr>
          <w:p w14:paraId="5B881BCB" w14:textId="77777777" w:rsidR="00007E8F" w:rsidRDefault="00007E8F" w:rsidP="00496F23">
            <w:pPr>
              <w:pStyle w:val="TableParagraph"/>
              <w:rPr>
                <w:rFonts w:ascii="Times New Roman"/>
                <w:sz w:val="20"/>
              </w:rPr>
            </w:pPr>
          </w:p>
        </w:tc>
        <w:tc>
          <w:tcPr>
            <w:tcW w:w="1418" w:type="dxa"/>
            <w:tcBorders>
              <w:right w:val="single" w:sz="4" w:space="0" w:color="auto"/>
            </w:tcBorders>
          </w:tcPr>
          <w:p w14:paraId="0F9F1005" w14:textId="77777777" w:rsidR="00007E8F" w:rsidRPr="00352C9E" w:rsidRDefault="00007E8F" w:rsidP="00496F23">
            <w:pPr>
              <w:pStyle w:val="TableParagraph"/>
              <w:rPr>
                <w:sz w:val="20"/>
              </w:rPr>
            </w:pPr>
            <w:r w:rsidRPr="00352C9E">
              <w:rPr>
                <w:sz w:val="20"/>
              </w:rPr>
              <w:t>NUTS 2</w:t>
            </w:r>
          </w:p>
        </w:tc>
        <w:tc>
          <w:tcPr>
            <w:tcW w:w="1134" w:type="dxa"/>
            <w:tcBorders>
              <w:left w:val="single" w:sz="4" w:space="0" w:color="auto"/>
            </w:tcBorders>
          </w:tcPr>
          <w:p w14:paraId="6436380D" w14:textId="77777777" w:rsidR="00007E8F" w:rsidRDefault="00007E8F" w:rsidP="00496F23">
            <w:pPr>
              <w:pStyle w:val="TableParagraph"/>
              <w:rPr>
                <w:rFonts w:ascii="Times New Roman"/>
                <w:sz w:val="20"/>
              </w:rPr>
            </w:pPr>
          </w:p>
        </w:tc>
        <w:tc>
          <w:tcPr>
            <w:tcW w:w="1294" w:type="dxa"/>
          </w:tcPr>
          <w:p w14:paraId="0F113952" w14:textId="77777777" w:rsidR="00007E8F" w:rsidRPr="007B280B" w:rsidRDefault="00007E8F" w:rsidP="00496F23">
            <w:pPr>
              <w:pStyle w:val="TableParagraph"/>
              <w:ind w:left="225" w:right="310"/>
              <w:jc w:val="center"/>
              <w:rPr>
                <w:b/>
                <w:color w:val="FFFFFF"/>
                <w:sz w:val="20"/>
              </w:rPr>
            </w:pPr>
            <w:r w:rsidRPr="007B280B">
              <w:rPr>
                <w:b/>
                <w:color w:val="FFFFFF"/>
                <w:sz w:val="20"/>
              </w:rPr>
              <w:t>no</w:t>
            </w:r>
          </w:p>
        </w:tc>
        <w:tc>
          <w:tcPr>
            <w:tcW w:w="1559" w:type="dxa"/>
          </w:tcPr>
          <w:p w14:paraId="22D0B62A" w14:textId="77777777" w:rsidR="00007E8F" w:rsidRPr="007B280B" w:rsidRDefault="00007E8F" w:rsidP="00496F23">
            <w:pPr>
              <w:pStyle w:val="TableParagraph"/>
              <w:ind w:left="225" w:right="310"/>
              <w:jc w:val="center"/>
              <w:rPr>
                <w:b/>
                <w:color w:val="FFFFFF"/>
                <w:sz w:val="20"/>
              </w:rPr>
            </w:pPr>
            <w:r w:rsidRPr="007B280B">
              <w:rPr>
                <w:b/>
                <w:color w:val="FFFFFF"/>
                <w:sz w:val="20"/>
              </w:rPr>
              <w:t>no</w:t>
            </w:r>
          </w:p>
        </w:tc>
        <w:tc>
          <w:tcPr>
            <w:tcW w:w="1843" w:type="dxa"/>
          </w:tcPr>
          <w:p w14:paraId="7A563A93" w14:textId="77777777" w:rsidR="00007E8F" w:rsidRDefault="00007E8F" w:rsidP="00496F23">
            <w:pPr>
              <w:pStyle w:val="TableParagraph"/>
              <w:rPr>
                <w:rFonts w:ascii="Times New Roman"/>
                <w:sz w:val="20"/>
              </w:rPr>
            </w:pPr>
          </w:p>
        </w:tc>
        <w:tc>
          <w:tcPr>
            <w:tcW w:w="1559" w:type="dxa"/>
          </w:tcPr>
          <w:p w14:paraId="59122179" w14:textId="77777777" w:rsidR="00007E8F" w:rsidRDefault="00007E8F" w:rsidP="00496F23">
            <w:pPr>
              <w:pStyle w:val="TableParagraph"/>
              <w:rPr>
                <w:rFonts w:ascii="Times New Roman"/>
                <w:sz w:val="20"/>
              </w:rPr>
            </w:pPr>
          </w:p>
        </w:tc>
      </w:tr>
      <w:tr w:rsidR="00007E8F" w14:paraId="4BC73CD1" w14:textId="77777777" w:rsidTr="00007E8F">
        <w:trPr>
          <w:trHeight w:val="1131"/>
        </w:trPr>
        <w:tc>
          <w:tcPr>
            <w:tcW w:w="1560" w:type="dxa"/>
            <w:shd w:val="clear" w:color="auto" w:fill="D6E6F4"/>
          </w:tcPr>
          <w:p w14:paraId="7E788517" w14:textId="3F227E9F" w:rsidR="00007E8F" w:rsidRDefault="00007E8F" w:rsidP="00496F23">
            <w:pPr>
              <w:pStyle w:val="TableParagraph"/>
              <w:spacing w:line="229" w:lineRule="exact"/>
              <w:ind w:left="107" w:hanging="8"/>
              <w:rPr>
                <w:sz w:val="20"/>
              </w:rPr>
            </w:pPr>
            <w:r w:rsidRPr="0059745B">
              <w:rPr>
                <w:sz w:val="20"/>
              </w:rPr>
              <w:t>Optické vedení</w:t>
            </w:r>
          </w:p>
        </w:tc>
        <w:tc>
          <w:tcPr>
            <w:tcW w:w="1417" w:type="dxa"/>
            <w:shd w:val="clear" w:color="auto" w:fill="D6E6F4"/>
          </w:tcPr>
          <w:p w14:paraId="6140E90F" w14:textId="6874DE02" w:rsidR="00007E8F" w:rsidRDefault="00007E8F" w:rsidP="00496F23">
            <w:pPr>
              <w:pStyle w:val="TableParagraph"/>
              <w:spacing w:line="278" w:lineRule="auto"/>
              <w:ind w:left="107" w:right="129" w:hanging="8"/>
              <w:rPr>
                <w:sz w:val="20"/>
              </w:rPr>
            </w:pPr>
            <w:proofErr w:type="spellStart"/>
            <w:r w:rsidRPr="0059745B">
              <w:rPr>
                <w:sz w:val="20"/>
              </w:rPr>
              <w:t>Interperso</w:t>
            </w:r>
            <w:r>
              <w:rPr>
                <w:sz w:val="20"/>
              </w:rPr>
              <w:t>-</w:t>
            </w:r>
            <w:r w:rsidRPr="0059745B">
              <w:rPr>
                <w:sz w:val="20"/>
              </w:rPr>
              <w:t>nální</w:t>
            </w:r>
            <w:proofErr w:type="spellEnd"/>
            <w:r w:rsidRPr="0059745B">
              <w:rPr>
                <w:sz w:val="20"/>
              </w:rPr>
              <w:t xml:space="preserve"> komunikační služba založená na číslech – pevná (včetně služby </w:t>
            </w:r>
            <w:proofErr w:type="spellStart"/>
            <w:r w:rsidRPr="0059745B">
              <w:rPr>
                <w:sz w:val="20"/>
              </w:rPr>
              <w:t>nomadické</w:t>
            </w:r>
            <w:proofErr w:type="spellEnd"/>
            <w:r w:rsidRPr="0059745B">
              <w:rPr>
                <w:sz w:val="20"/>
              </w:rPr>
              <w:t>)</w:t>
            </w:r>
          </w:p>
        </w:tc>
        <w:tc>
          <w:tcPr>
            <w:tcW w:w="1134" w:type="dxa"/>
            <w:shd w:val="clear" w:color="auto" w:fill="D6E6F4"/>
          </w:tcPr>
          <w:p w14:paraId="1239CEA0" w14:textId="77777777" w:rsidR="00007E8F" w:rsidRDefault="00007E8F" w:rsidP="00496F23">
            <w:pPr>
              <w:pStyle w:val="TableParagraph"/>
              <w:rPr>
                <w:rFonts w:ascii="Times New Roman"/>
                <w:sz w:val="20"/>
              </w:rPr>
            </w:pPr>
          </w:p>
        </w:tc>
        <w:tc>
          <w:tcPr>
            <w:tcW w:w="1541" w:type="dxa"/>
            <w:shd w:val="clear" w:color="auto" w:fill="D6E6F4"/>
          </w:tcPr>
          <w:p w14:paraId="4EB8925C" w14:textId="77777777" w:rsidR="00007E8F" w:rsidRDefault="00007E8F" w:rsidP="00496F23">
            <w:pPr>
              <w:pStyle w:val="TableParagraph"/>
              <w:rPr>
                <w:rFonts w:ascii="Times New Roman"/>
                <w:sz w:val="20"/>
              </w:rPr>
            </w:pPr>
          </w:p>
        </w:tc>
        <w:tc>
          <w:tcPr>
            <w:tcW w:w="1418" w:type="dxa"/>
            <w:tcBorders>
              <w:right w:val="single" w:sz="4" w:space="0" w:color="auto"/>
            </w:tcBorders>
            <w:shd w:val="clear" w:color="auto" w:fill="D6E6F4"/>
          </w:tcPr>
          <w:p w14:paraId="19D3C325" w14:textId="77777777" w:rsidR="00007E8F" w:rsidRPr="00352C9E" w:rsidRDefault="00007E8F" w:rsidP="00496F23">
            <w:pPr>
              <w:pStyle w:val="TableParagraph"/>
              <w:rPr>
                <w:sz w:val="20"/>
              </w:rPr>
            </w:pPr>
            <w:r w:rsidRPr="00352C9E">
              <w:rPr>
                <w:sz w:val="20"/>
              </w:rPr>
              <w:t>NUTS 3</w:t>
            </w:r>
          </w:p>
        </w:tc>
        <w:tc>
          <w:tcPr>
            <w:tcW w:w="1134" w:type="dxa"/>
            <w:tcBorders>
              <w:left w:val="single" w:sz="4" w:space="0" w:color="auto"/>
            </w:tcBorders>
            <w:shd w:val="clear" w:color="auto" w:fill="D6E6F4"/>
          </w:tcPr>
          <w:p w14:paraId="6BF20F3F" w14:textId="77777777" w:rsidR="00007E8F" w:rsidRDefault="00007E8F" w:rsidP="00496F23">
            <w:pPr>
              <w:pStyle w:val="TableParagraph"/>
              <w:rPr>
                <w:rFonts w:ascii="Times New Roman"/>
                <w:sz w:val="20"/>
              </w:rPr>
            </w:pPr>
          </w:p>
        </w:tc>
        <w:tc>
          <w:tcPr>
            <w:tcW w:w="1294" w:type="dxa"/>
            <w:shd w:val="clear" w:color="auto" w:fill="D6E6F4"/>
          </w:tcPr>
          <w:p w14:paraId="403FD58E" w14:textId="77777777" w:rsidR="00007E8F" w:rsidRDefault="00007E8F" w:rsidP="00496F23">
            <w:pPr>
              <w:pStyle w:val="TableParagraph"/>
              <w:rPr>
                <w:rFonts w:ascii="Times New Roman"/>
                <w:sz w:val="20"/>
              </w:rPr>
            </w:pPr>
          </w:p>
        </w:tc>
        <w:tc>
          <w:tcPr>
            <w:tcW w:w="1559" w:type="dxa"/>
            <w:shd w:val="clear" w:color="auto" w:fill="D6E6F4"/>
          </w:tcPr>
          <w:p w14:paraId="6BF07130" w14:textId="77777777" w:rsidR="00007E8F" w:rsidRDefault="00007E8F" w:rsidP="00496F23">
            <w:pPr>
              <w:pStyle w:val="TableParagraph"/>
              <w:rPr>
                <w:rFonts w:ascii="Times New Roman"/>
                <w:sz w:val="20"/>
              </w:rPr>
            </w:pPr>
          </w:p>
        </w:tc>
        <w:tc>
          <w:tcPr>
            <w:tcW w:w="1843" w:type="dxa"/>
            <w:shd w:val="clear" w:color="auto" w:fill="D6E6F4"/>
          </w:tcPr>
          <w:p w14:paraId="03054A9B" w14:textId="77777777" w:rsidR="00007E8F" w:rsidRDefault="00007E8F" w:rsidP="00496F23">
            <w:pPr>
              <w:pStyle w:val="TableParagraph"/>
              <w:rPr>
                <w:rFonts w:ascii="Times New Roman"/>
                <w:sz w:val="20"/>
              </w:rPr>
            </w:pPr>
          </w:p>
        </w:tc>
        <w:tc>
          <w:tcPr>
            <w:tcW w:w="1559" w:type="dxa"/>
            <w:shd w:val="clear" w:color="auto" w:fill="D6E6F4"/>
          </w:tcPr>
          <w:p w14:paraId="7D0BE117" w14:textId="77777777" w:rsidR="00007E8F" w:rsidRDefault="00007E8F" w:rsidP="00496F23">
            <w:pPr>
              <w:pStyle w:val="TableParagraph"/>
              <w:rPr>
                <w:rFonts w:ascii="Times New Roman"/>
                <w:sz w:val="20"/>
              </w:rPr>
            </w:pPr>
          </w:p>
        </w:tc>
      </w:tr>
      <w:tr w:rsidR="00007E8F" w14:paraId="1A623173" w14:textId="77777777" w:rsidTr="00007E8F">
        <w:trPr>
          <w:trHeight w:val="793"/>
        </w:trPr>
        <w:tc>
          <w:tcPr>
            <w:tcW w:w="1560" w:type="dxa"/>
          </w:tcPr>
          <w:p w14:paraId="61D67CF2" w14:textId="3FEB931D" w:rsidR="00007E8F" w:rsidRDefault="00007E8F" w:rsidP="00496F23">
            <w:pPr>
              <w:pStyle w:val="TableParagraph"/>
              <w:spacing w:before="6" w:line="260" w:lineRule="atLeast"/>
              <w:ind w:left="107" w:right="330" w:hanging="8"/>
              <w:rPr>
                <w:sz w:val="20"/>
              </w:rPr>
            </w:pPr>
            <w:r w:rsidRPr="0059745B">
              <w:rPr>
                <w:sz w:val="20"/>
              </w:rPr>
              <w:t>Silové rozvody</w:t>
            </w:r>
          </w:p>
        </w:tc>
        <w:tc>
          <w:tcPr>
            <w:tcW w:w="1417" w:type="dxa"/>
          </w:tcPr>
          <w:p w14:paraId="7C843032" w14:textId="21D0C90E" w:rsidR="00007E8F" w:rsidRDefault="00007E8F" w:rsidP="00496F23">
            <w:pPr>
              <w:pStyle w:val="TableParagraph"/>
              <w:spacing w:line="278" w:lineRule="auto"/>
              <w:ind w:left="107" w:right="327" w:hanging="8"/>
              <w:rPr>
                <w:sz w:val="20"/>
              </w:rPr>
            </w:pPr>
            <w:proofErr w:type="spellStart"/>
            <w:r w:rsidRPr="0059745B">
              <w:rPr>
                <w:sz w:val="20"/>
              </w:rPr>
              <w:t>Interperso</w:t>
            </w:r>
            <w:r>
              <w:rPr>
                <w:sz w:val="20"/>
              </w:rPr>
              <w:t>-</w:t>
            </w:r>
            <w:r w:rsidRPr="0059745B">
              <w:rPr>
                <w:sz w:val="20"/>
              </w:rPr>
              <w:t>nální</w:t>
            </w:r>
            <w:proofErr w:type="spellEnd"/>
            <w:r w:rsidRPr="0059745B">
              <w:rPr>
                <w:sz w:val="20"/>
              </w:rPr>
              <w:t xml:space="preserve"> </w:t>
            </w:r>
            <w:proofErr w:type="spellStart"/>
            <w:r w:rsidRPr="0059745B">
              <w:rPr>
                <w:sz w:val="20"/>
              </w:rPr>
              <w:t>komuni</w:t>
            </w:r>
            <w:r>
              <w:rPr>
                <w:sz w:val="20"/>
              </w:rPr>
              <w:t>-</w:t>
            </w:r>
            <w:r w:rsidRPr="0059745B">
              <w:rPr>
                <w:sz w:val="20"/>
              </w:rPr>
              <w:t>kační</w:t>
            </w:r>
            <w:proofErr w:type="spellEnd"/>
            <w:r w:rsidRPr="0059745B">
              <w:rPr>
                <w:sz w:val="20"/>
              </w:rPr>
              <w:t xml:space="preserve"> služba založená na číslech – mobilní</w:t>
            </w:r>
          </w:p>
        </w:tc>
        <w:tc>
          <w:tcPr>
            <w:tcW w:w="1134" w:type="dxa"/>
          </w:tcPr>
          <w:p w14:paraId="7639D7A9" w14:textId="77777777" w:rsidR="00007E8F" w:rsidRDefault="00007E8F" w:rsidP="00496F23">
            <w:pPr>
              <w:pStyle w:val="TableParagraph"/>
              <w:rPr>
                <w:rFonts w:ascii="Times New Roman"/>
                <w:sz w:val="20"/>
              </w:rPr>
            </w:pPr>
          </w:p>
        </w:tc>
        <w:tc>
          <w:tcPr>
            <w:tcW w:w="1541" w:type="dxa"/>
          </w:tcPr>
          <w:p w14:paraId="24136502" w14:textId="77777777" w:rsidR="00007E8F" w:rsidRDefault="00007E8F" w:rsidP="00496F23">
            <w:pPr>
              <w:pStyle w:val="TableParagraph"/>
              <w:rPr>
                <w:rFonts w:ascii="Times New Roman"/>
                <w:sz w:val="20"/>
              </w:rPr>
            </w:pPr>
          </w:p>
        </w:tc>
        <w:tc>
          <w:tcPr>
            <w:tcW w:w="1418" w:type="dxa"/>
          </w:tcPr>
          <w:p w14:paraId="1716C5E3" w14:textId="0DB6A548" w:rsidR="00007E8F" w:rsidRPr="00352C9E" w:rsidRDefault="00007E8F" w:rsidP="00496F23">
            <w:pPr>
              <w:pStyle w:val="TableParagraph"/>
              <w:rPr>
                <w:sz w:val="20"/>
              </w:rPr>
            </w:pPr>
            <w:r w:rsidRPr="00352C9E">
              <w:rPr>
                <w:sz w:val="20"/>
              </w:rPr>
              <w:t>Místní správní jednotka</w:t>
            </w:r>
          </w:p>
        </w:tc>
        <w:tc>
          <w:tcPr>
            <w:tcW w:w="1134" w:type="dxa"/>
          </w:tcPr>
          <w:p w14:paraId="5FB245DE" w14:textId="77777777" w:rsidR="00007E8F" w:rsidRDefault="00007E8F" w:rsidP="00496F23">
            <w:pPr>
              <w:pStyle w:val="TableParagraph"/>
              <w:rPr>
                <w:rFonts w:ascii="Times New Roman"/>
                <w:sz w:val="20"/>
              </w:rPr>
            </w:pPr>
          </w:p>
        </w:tc>
        <w:tc>
          <w:tcPr>
            <w:tcW w:w="1294" w:type="dxa"/>
          </w:tcPr>
          <w:p w14:paraId="552F3C86" w14:textId="77777777" w:rsidR="00007E8F" w:rsidRDefault="00007E8F" w:rsidP="00496F23">
            <w:pPr>
              <w:pStyle w:val="TableParagraph"/>
              <w:rPr>
                <w:rFonts w:ascii="Times New Roman"/>
                <w:sz w:val="20"/>
              </w:rPr>
            </w:pPr>
          </w:p>
        </w:tc>
        <w:tc>
          <w:tcPr>
            <w:tcW w:w="1559" w:type="dxa"/>
          </w:tcPr>
          <w:p w14:paraId="1031C995" w14:textId="77777777" w:rsidR="00007E8F" w:rsidRDefault="00007E8F" w:rsidP="00496F23">
            <w:pPr>
              <w:pStyle w:val="TableParagraph"/>
              <w:rPr>
                <w:rFonts w:ascii="Times New Roman"/>
                <w:sz w:val="20"/>
              </w:rPr>
            </w:pPr>
          </w:p>
        </w:tc>
        <w:tc>
          <w:tcPr>
            <w:tcW w:w="1843" w:type="dxa"/>
          </w:tcPr>
          <w:p w14:paraId="1B185453" w14:textId="77777777" w:rsidR="00007E8F" w:rsidRDefault="00007E8F" w:rsidP="00496F23">
            <w:pPr>
              <w:pStyle w:val="TableParagraph"/>
              <w:rPr>
                <w:rFonts w:ascii="Times New Roman"/>
                <w:sz w:val="20"/>
              </w:rPr>
            </w:pPr>
          </w:p>
        </w:tc>
        <w:tc>
          <w:tcPr>
            <w:tcW w:w="1559" w:type="dxa"/>
          </w:tcPr>
          <w:p w14:paraId="0F67C0F5" w14:textId="77777777" w:rsidR="00007E8F" w:rsidRDefault="00007E8F" w:rsidP="00496F23">
            <w:pPr>
              <w:pStyle w:val="TableParagraph"/>
              <w:rPr>
                <w:rFonts w:ascii="Times New Roman"/>
                <w:sz w:val="20"/>
              </w:rPr>
            </w:pPr>
          </w:p>
        </w:tc>
      </w:tr>
      <w:tr w:rsidR="00007E8F" w14:paraId="5AD1C886" w14:textId="77777777" w:rsidTr="00007E8F">
        <w:trPr>
          <w:trHeight w:val="793"/>
        </w:trPr>
        <w:tc>
          <w:tcPr>
            <w:tcW w:w="1560" w:type="dxa"/>
            <w:shd w:val="clear" w:color="auto" w:fill="D6E6F4"/>
          </w:tcPr>
          <w:p w14:paraId="5050D8C6" w14:textId="77777777" w:rsidR="00007E8F" w:rsidRDefault="00007E8F" w:rsidP="00496F23">
            <w:pPr>
              <w:pStyle w:val="TableParagraph"/>
              <w:spacing w:line="229" w:lineRule="exact"/>
              <w:ind w:left="107"/>
              <w:rPr>
                <w:sz w:val="20"/>
              </w:rPr>
            </w:pPr>
            <w:r w:rsidRPr="0059745B">
              <w:rPr>
                <w:sz w:val="20"/>
              </w:rPr>
              <w:t>Zemská rádiová v licencovaném pásmu</w:t>
            </w:r>
            <w:r>
              <w:rPr>
                <w:sz w:val="20"/>
              </w:rPr>
              <w:t xml:space="preserve"> (</w:t>
            </w:r>
            <w:r w:rsidRPr="0059745B">
              <w:rPr>
                <w:sz w:val="20"/>
              </w:rPr>
              <w:t>na základě individuálního/</w:t>
            </w:r>
          </w:p>
          <w:p w14:paraId="2E9E2E48" w14:textId="347E8F4C" w:rsidR="00007E8F" w:rsidRDefault="00007E8F" w:rsidP="00496F23">
            <w:pPr>
              <w:pStyle w:val="TableParagraph"/>
              <w:spacing w:line="229" w:lineRule="exact"/>
              <w:ind w:left="107"/>
              <w:rPr>
                <w:sz w:val="20"/>
              </w:rPr>
            </w:pPr>
            <w:r>
              <w:rPr>
                <w:sz w:val="20"/>
              </w:rPr>
              <w:t>v</w:t>
            </w:r>
            <w:r w:rsidRPr="0059745B">
              <w:rPr>
                <w:sz w:val="20"/>
              </w:rPr>
              <w:t>š</w:t>
            </w:r>
            <w:r>
              <w:rPr>
                <w:sz w:val="20"/>
              </w:rPr>
              <w:t>e</w:t>
            </w:r>
            <w:r w:rsidRPr="0059745B">
              <w:rPr>
                <w:sz w:val="20"/>
              </w:rPr>
              <w:t xml:space="preserve">obecného oprávnění k </w:t>
            </w:r>
            <w:r w:rsidRPr="0059745B">
              <w:rPr>
                <w:sz w:val="20"/>
              </w:rPr>
              <w:lastRenderedPageBreak/>
              <w:t>využívání spektra</w:t>
            </w:r>
          </w:p>
        </w:tc>
        <w:tc>
          <w:tcPr>
            <w:tcW w:w="1417" w:type="dxa"/>
            <w:shd w:val="clear" w:color="auto" w:fill="D6E6F4"/>
          </w:tcPr>
          <w:p w14:paraId="26DEB76F" w14:textId="5DF4FB98" w:rsidR="00007E8F" w:rsidRDefault="00007E8F" w:rsidP="00496F23">
            <w:pPr>
              <w:pStyle w:val="TableParagraph"/>
              <w:spacing w:line="229" w:lineRule="exact"/>
              <w:ind w:left="107"/>
              <w:rPr>
                <w:sz w:val="20"/>
              </w:rPr>
            </w:pPr>
            <w:r w:rsidRPr="0059745B">
              <w:rPr>
                <w:sz w:val="20"/>
              </w:rPr>
              <w:lastRenderedPageBreak/>
              <w:t>Služby přenosu dat</w:t>
            </w:r>
          </w:p>
        </w:tc>
        <w:tc>
          <w:tcPr>
            <w:tcW w:w="1134" w:type="dxa"/>
            <w:shd w:val="clear" w:color="auto" w:fill="D6E6F4"/>
          </w:tcPr>
          <w:p w14:paraId="492FEB2D" w14:textId="77777777" w:rsidR="00007E8F" w:rsidRDefault="00007E8F" w:rsidP="00496F23">
            <w:pPr>
              <w:pStyle w:val="TableParagraph"/>
              <w:rPr>
                <w:rFonts w:ascii="Times New Roman"/>
                <w:sz w:val="20"/>
              </w:rPr>
            </w:pPr>
          </w:p>
        </w:tc>
        <w:tc>
          <w:tcPr>
            <w:tcW w:w="1541" w:type="dxa"/>
            <w:shd w:val="clear" w:color="auto" w:fill="D6E6F4"/>
          </w:tcPr>
          <w:p w14:paraId="4E5DEC9F" w14:textId="77777777" w:rsidR="00007E8F" w:rsidRDefault="00007E8F" w:rsidP="00496F23">
            <w:pPr>
              <w:pStyle w:val="TableParagraph"/>
              <w:rPr>
                <w:rFonts w:ascii="Times New Roman"/>
                <w:sz w:val="20"/>
              </w:rPr>
            </w:pPr>
          </w:p>
        </w:tc>
        <w:tc>
          <w:tcPr>
            <w:tcW w:w="1418" w:type="dxa"/>
            <w:shd w:val="clear" w:color="auto" w:fill="D6E6F4"/>
          </w:tcPr>
          <w:p w14:paraId="044B7059" w14:textId="77777777" w:rsidR="00007E8F" w:rsidRDefault="00007E8F" w:rsidP="00496F23">
            <w:pPr>
              <w:pStyle w:val="TableParagraph"/>
              <w:rPr>
                <w:rFonts w:ascii="Times New Roman"/>
                <w:sz w:val="20"/>
              </w:rPr>
            </w:pPr>
          </w:p>
        </w:tc>
        <w:tc>
          <w:tcPr>
            <w:tcW w:w="1134" w:type="dxa"/>
            <w:shd w:val="clear" w:color="auto" w:fill="D6E6F4"/>
          </w:tcPr>
          <w:p w14:paraId="5D21BEFA" w14:textId="77777777" w:rsidR="00007E8F" w:rsidRDefault="00007E8F" w:rsidP="00496F23">
            <w:pPr>
              <w:pStyle w:val="TableParagraph"/>
              <w:rPr>
                <w:rFonts w:ascii="Times New Roman"/>
                <w:sz w:val="20"/>
              </w:rPr>
            </w:pPr>
          </w:p>
        </w:tc>
        <w:tc>
          <w:tcPr>
            <w:tcW w:w="1294" w:type="dxa"/>
            <w:shd w:val="clear" w:color="auto" w:fill="D6E6F4"/>
          </w:tcPr>
          <w:p w14:paraId="72A862F2" w14:textId="77777777" w:rsidR="00007E8F" w:rsidRDefault="00007E8F" w:rsidP="00496F23">
            <w:pPr>
              <w:pStyle w:val="TableParagraph"/>
              <w:rPr>
                <w:rFonts w:ascii="Times New Roman"/>
                <w:sz w:val="20"/>
              </w:rPr>
            </w:pPr>
          </w:p>
        </w:tc>
        <w:tc>
          <w:tcPr>
            <w:tcW w:w="1559" w:type="dxa"/>
            <w:shd w:val="clear" w:color="auto" w:fill="D6E6F4"/>
          </w:tcPr>
          <w:p w14:paraId="40E8CDDB" w14:textId="77777777" w:rsidR="00007E8F" w:rsidRDefault="00007E8F" w:rsidP="00496F23">
            <w:pPr>
              <w:pStyle w:val="TableParagraph"/>
              <w:rPr>
                <w:rFonts w:ascii="Times New Roman"/>
                <w:sz w:val="20"/>
              </w:rPr>
            </w:pPr>
          </w:p>
        </w:tc>
        <w:tc>
          <w:tcPr>
            <w:tcW w:w="1843" w:type="dxa"/>
            <w:shd w:val="clear" w:color="auto" w:fill="D6E6F4"/>
          </w:tcPr>
          <w:p w14:paraId="0D5F15E6" w14:textId="77777777" w:rsidR="00007E8F" w:rsidRDefault="00007E8F" w:rsidP="00496F23">
            <w:pPr>
              <w:pStyle w:val="TableParagraph"/>
              <w:rPr>
                <w:rFonts w:ascii="Times New Roman"/>
                <w:sz w:val="20"/>
              </w:rPr>
            </w:pPr>
          </w:p>
        </w:tc>
        <w:tc>
          <w:tcPr>
            <w:tcW w:w="1559" w:type="dxa"/>
            <w:shd w:val="clear" w:color="auto" w:fill="D6E6F4"/>
          </w:tcPr>
          <w:p w14:paraId="13D7D9F8" w14:textId="77777777" w:rsidR="00007E8F" w:rsidRDefault="00007E8F" w:rsidP="00496F23">
            <w:pPr>
              <w:pStyle w:val="TableParagraph"/>
              <w:rPr>
                <w:rFonts w:ascii="Times New Roman"/>
                <w:sz w:val="20"/>
              </w:rPr>
            </w:pPr>
          </w:p>
        </w:tc>
      </w:tr>
      <w:tr w:rsidR="00007E8F" w14:paraId="661FD2FD" w14:textId="77777777" w:rsidTr="00007E8F">
        <w:trPr>
          <w:trHeight w:val="1057"/>
        </w:trPr>
        <w:tc>
          <w:tcPr>
            <w:tcW w:w="1560" w:type="dxa"/>
          </w:tcPr>
          <w:p w14:paraId="40D4BD79" w14:textId="7ED07D83" w:rsidR="00007E8F" w:rsidRDefault="00007E8F" w:rsidP="00496F23">
            <w:pPr>
              <w:pStyle w:val="TableParagraph"/>
              <w:spacing w:line="229" w:lineRule="exact"/>
              <w:ind w:left="107"/>
              <w:rPr>
                <w:sz w:val="20"/>
              </w:rPr>
            </w:pPr>
            <w:r w:rsidRPr="0059745B">
              <w:rPr>
                <w:sz w:val="20"/>
              </w:rPr>
              <w:t>Zemská rádiová v nelicencovaném pásmu</w:t>
            </w:r>
          </w:p>
        </w:tc>
        <w:tc>
          <w:tcPr>
            <w:tcW w:w="1417" w:type="dxa"/>
          </w:tcPr>
          <w:p w14:paraId="3C7593DD" w14:textId="1640D98B" w:rsidR="00007E8F" w:rsidRDefault="00007E8F" w:rsidP="00496F23">
            <w:pPr>
              <w:pStyle w:val="TableParagraph"/>
              <w:spacing w:line="229" w:lineRule="exact"/>
              <w:ind w:left="107" w:hanging="8"/>
              <w:rPr>
                <w:sz w:val="20"/>
              </w:rPr>
            </w:pPr>
            <w:r w:rsidRPr="0059745B">
              <w:rPr>
                <w:sz w:val="20"/>
              </w:rPr>
              <w:t>Pronájem okruhů</w:t>
            </w:r>
          </w:p>
        </w:tc>
        <w:tc>
          <w:tcPr>
            <w:tcW w:w="1134" w:type="dxa"/>
          </w:tcPr>
          <w:p w14:paraId="05B65503" w14:textId="77777777" w:rsidR="00007E8F" w:rsidRDefault="00007E8F" w:rsidP="00496F23">
            <w:pPr>
              <w:pStyle w:val="TableParagraph"/>
              <w:rPr>
                <w:rFonts w:ascii="Times New Roman"/>
                <w:sz w:val="20"/>
              </w:rPr>
            </w:pPr>
          </w:p>
        </w:tc>
        <w:tc>
          <w:tcPr>
            <w:tcW w:w="1541" w:type="dxa"/>
          </w:tcPr>
          <w:p w14:paraId="3EE811C2" w14:textId="77777777" w:rsidR="00007E8F" w:rsidRDefault="00007E8F" w:rsidP="00496F23">
            <w:pPr>
              <w:pStyle w:val="TableParagraph"/>
              <w:rPr>
                <w:rFonts w:ascii="Times New Roman"/>
                <w:sz w:val="20"/>
              </w:rPr>
            </w:pPr>
          </w:p>
        </w:tc>
        <w:tc>
          <w:tcPr>
            <w:tcW w:w="1418" w:type="dxa"/>
          </w:tcPr>
          <w:p w14:paraId="67FE05C2" w14:textId="77777777" w:rsidR="00007E8F" w:rsidRDefault="00007E8F" w:rsidP="00496F23">
            <w:pPr>
              <w:pStyle w:val="TableParagraph"/>
              <w:rPr>
                <w:rFonts w:ascii="Times New Roman"/>
                <w:sz w:val="20"/>
              </w:rPr>
            </w:pPr>
          </w:p>
        </w:tc>
        <w:tc>
          <w:tcPr>
            <w:tcW w:w="1134" w:type="dxa"/>
          </w:tcPr>
          <w:p w14:paraId="172FCBDB" w14:textId="77777777" w:rsidR="00007E8F" w:rsidRDefault="00007E8F" w:rsidP="00496F23">
            <w:pPr>
              <w:pStyle w:val="TableParagraph"/>
              <w:rPr>
                <w:rFonts w:ascii="Times New Roman"/>
                <w:sz w:val="20"/>
              </w:rPr>
            </w:pPr>
          </w:p>
        </w:tc>
        <w:tc>
          <w:tcPr>
            <w:tcW w:w="1294" w:type="dxa"/>
          </w:tcPr>
          <w:p w14:paraId="1FAC4503" w14:textId="77777777" w:rsidR="00007E8F" w:rsidRDefault="00007E8F" w:rsidP="00496F23">
            <w:pPr>
              <w:pStyle w:val="TableParagraph"/>
              <w:rPr>
                <w:rFonts w:ascii="Times New Roman"/>
                <w:sz w:val="20"/>
              </w:rPr>
            </w:pPr>
          </w:p>
        </w:tc>
        <w:tc>
          <w:tcPr>
            <w:tcW w:w="1559" w:type="dxa"/>
          </w:tcPr>
          <w:p w14:paraId="2EE03D43" w14:textId="77777777" w:rsidR="00007E8F" w:rsidRDefault="00007E8F" w:rsidP="00496F23">
            <w:pPr>
              <w:pStyle w:val="TableParagraph"/>
              <w:rPr>
                <w:rFonts w:ascii="Times New Roman"/>
                <w:sz w:val="20"/>
              </w:rPr>
            </w:pPr>
          </w:p>
        </w:tc>
        <w:tc>
          <w:tcPr>
            <w:tcW w:w="1843" w:type="dxa"/>
          </w:tcPr>
          <w:p w14:paraId="33FCAA6A" w14:textId="77777777" w:rsidR="00007E8F" w:rsidRDefault="00007E8F" w:rsidP="00496F23">
            <w:pPr>
              <w:pStyle w:val="TableParagraph"/>
              <w:rPr>
                <w:rFonts w:ascii="Times New Roman"/>
                <w:sz w:val="20"/>
              </w:rPr>
            </w:pPr>
          </w:p>
        </w:tc>
        <w:tc>
          <w:tcPr>
            <w:tcW w:w="1559" w:type="dxa"/>
          </w:tcPr>
          <w:p w14:paraId="7F2268EA" w14:textId="77777777" w:rsidR="00007E8F" w:rsidRDefault="00007E8F" w:rsidP="00496F23">
            <w:pPr>
              <w:pStyle w:val="TableParagraph"/>
              <w:rPr>
                <w:rFonts w:ascii="Times New Roman"/>
                <w:sz w:val="20"/>
              </w:rPr>
            </w:pPr>
          </w:p>
        </w:tc>
      </w:tr>
      <w:tr w:rsidR="00007E8F" w14:paraId="0DA27ABF" w14:textId="77777777" w:rsidTr="00007E8F">
        <w:trPr>
          <w:trHeight w:val="1321"/>
        </w:trPr>
        <w:tc>
          <w:tcPr>
            <w:tcW w:w="1560" w:type="dxa"/>
            <w:shd w:val="clear" w:color="auto" w:fill="D6E6F4"/>
          </w:tcPr>
          <w:p w14:paraId="64A8A158" w14:textId="559E70F3" w:rsidR="00007E8F" w:rsidRDefault="00007E8F" w:rsidP="00496F23">
            <w:pPr>
              <w:pStyle w:val="TableParagraph"/>
              <w:spacing w:line="229" w:lineRule="exact"/>
              <w:ind w:left="107" w:hanging="8"/>
              <w:rPr>
                <w:sz w:val="20"/>
              </w:rPr>
            </w:pPr>
            <w:r w:rsidRPr="0059745B">
              <w:rPr>
                <w:sz w:val="20"/>
              </w:rPr>
              <w:t>Sta</w:t>
            </w:r>
            <w:r>
              <w:rPr>
                <w:sz w:val="20"/>
              </w:rPr>
              <w:t>n</w:t>
            </w:r>
            <w:r w:rsidRPr="0059745B">
              <w:rPr>
                <w:sz w:val="20"/>
              </w:rPr>
              <w:t>dardní mobilní síť (např. 2G, 3G, 4G, 5G)</w:t>
            </w:r>
          </w:p>
        </w:tc>
        <w:tc>
          <w:tcPr>
            <w:tcW w:w="1417" w:type="dxa"/>
            <w:shd w:val="clear" w:color="auto" w:fill="D6E6F4"/>
          </w:tcPr>
          <w:p w14:paraId="7C5949E5" w14:textId="40D7CAF4" w:rsidR="00007E8F" w:rsidRDefault="00007E8F" w:rsidP="00496F23">
            <w:pPr>
              <w:pStyle w:val="TableParagraph"/>
              <w:spacing w:before="36" w:line="229" w:lineRule="exact"/>
              <w:ind w:left="107" w:hanging="8"/>
              <w:rPr>
                <w:sz w:val="20"/>
              </w:rPr>
            </w:pPr>
            <w:r w:rsidRPr="0059745B">
              <w:rPr>
                <w:sz w:val="20"/>
              </w:rPr>
              <w:t>Šíření televizního signálu</w:t>
            </w:r>
          </w:p>
        </w:tc>
        <w:tc>
          <w:tcPr>
            <w:tcW w:w="1134" w:type="dxa"/>
            <w:shd w:val="clear" w:color="auto" w:fill="D6E6F4"/>
          </w:tcPr>
          <w:p w14:paraId="0874D68C" w14:textId="77777777" w:rsidR="00007E8F" w:rsidRDefault="00007E8F" w:rsidP="00496F23">
            <w:pPr>
              <w:pStyle w:val="TableParagraph"/>
              <w:rPr>
                <w:rFonts w:ascii="Times New Roman"/>
                <w:sz w:val="20"/>
              </w:rPr>
            </w:pPr>
          </w:p>
        </w:tc>
        <w:tc>
          <w:tcPr>
            <w:tcW w:w="1541" w:type="dxa"/>
            <w:shd w:val="clear" w:color="auto" w:fill="D6E6F4"/>
          </w:tcPr>
          <w:p w14:paraId="0557722F" w14:textId="77777777" w:rsidR="00007E8F" w:rsidRDefault="00007E8F" w:rsidP="00496F23">
            <w:pPr>
              <w:pStyle w:val="TableParagraph"/>
              <w:rPr>
                <w:rFonts w:ascii="Times New Roman"/>
                <w:sz w:val="20"/>
              </w:rPr>
            </w:pPr>
          </w:p>
        </w:tc>
        <w:tc>
          <w:tcPr>
            <w:tcW w:w="1418" w:type="dxa"/>
            <w:shd w:val="clear" w:color="auto" w:fill="D6E6F4"/>
          </w:tcPr>
          <w:p w14:paraId="06C426D5" w14:textId="77777777" w:rsidR="00007E8F" w:rsidRDefault="00007E8F" w:rsidP="00496F23">
            <w:pPr>
              <w:pStyle w:val="TableParagraph"/>
              <w:rPr>
                <w:rFonts w:ascii="Times New Roman"/>
                <w:sz w:val="20"/>
              </w:rPr>
            </w:pPr>
          </w:p>
        </w:tc>
        <w:tc>
          <w:tcPr>
            <w:tcW w:w="1134" w:type="dxa"/>
            <w:shd w:val="clear" w:color="auto" w:fill="D6E6F4"/>
          </w:tcPr>
          <w:p w14:paraId="2E125DDF" w14:textId="77777777" w:rsidR="00007E8F" w:rsidRDefault="00007E8F" w:rsidP="00496F23">
            <w:pPr>
              <w:pStyle w:val="TableParagraph"/>
              <w:rPr>
                <w:rFonts w:ascii="Times New Roman"/>
                <w:sz w:val="20"/>
              </w:rPr>
            </w:pPr>
          </w:p>
        </w:tc>
        <w:tc>
          <w:tcPr>
            <w:tcW w:w="1294" w:type="dxa"/>
            <w:shd w:val="clear" w:color="auto" w:fill="D6E6F4"/>
          </w:tcPr>
          <w:p w14:paraId="11A7F919" w14:textId="77777777" w:rsidR="00007E8F" w:rsidRDefault="00007E8F" w:rsidP="00496F23">
            <w:pPr>
              <w:pStyle w:val="TableParagraph"/>
              <w:rPr>
                <w:rFonts w:ascii="Times New Roman"/>
                <w:sz w:val="20"/>
              </w:rPr>
            </w:pPr>
          </w:p>
        </w:tc>
        <w:tc>
          <w:tcPr>
            <w:tcW w:w="1559" w:type="dxa"/>
            <w:shd w:val="clear" w:color="auto" w:fill="D6E6F4"/>
          </w:tcPr>
          <w:p w14:paraId="740BF9B0" w14:textId="77777777" w:rsidR="00007E8F" w:rsidRDefault="00007E8F" w:rsidP="00496F23">
            <w:pPr>
              <w:pStyle w:val="TableParagraph"/>
              <w:rPr>
                <w:rFonts w:ascii="Times New Roman"/>
                <w:sz w:val="20"/>
              </w:rPr>
            </w:pPr>
          </w:p>
        </w:tc>
        <w:tc>
          <w:tcPr>
            <w:tcW w:w="1843" w:type="dxa"/>
            <w:shd w:val="clear" w:color="auto" w:fill="D6E6F4"/>
          </w:tcPr>
          <w:p w14:paraId="0A6308B2" w14:textId="77777777" w:rsidR="00007E8F" w:rsidRDefault="00007E8F" w:rsidP="00496F23">
            <w:pPr>
              <w:pStyle w:val="TableParagraph"/>
              <w:rPr>
                <w:rFonts w:ascii="Times New Roman"/>
                <w:sz w:val="20"/>
              </w:rPr>
            </w:pPr>
          </w:p>
        </w:tc>
        <w:tc>
          <w:tcPr>
            <w:tcW w:w="1559" w:type="dxa"/>
            <w:shd w:val="clear" w:color="auto" w:fill="D6E6F4"/>
          </w:tcPr>
          <w:p w14:paraId="14514A77" w14:textId="77777777" w:rsidR="00007E8F" w:rsidRDefault="00007E8F" w:rsidP="00496F23">
            <w:pPr>
              <w:pStyle w:val="TableParagraph"/>
              <w:rPr>
                <w:rFonts w:ascii="Times New Roman"/>
                <w:sz w:val="20"/>
              </w:rPr>
            </w:pPr>
          </w:p>
        </w:tc>
      </w:tr>
      <w:tr w:rsidR="00007E8F" w14:paraId="06DB9F80" w14:textId="77777777" w:rsidTr="00007E8F">
        <w:trPr>
          <w:trHeight w:val="2115"/>
        </w:trPr>
        <w:tc>
          <w:tcPr>
            <w:tcW w:w="1560" w:type="dxa"/>
          </w:tcPr>
          <w:p w14:paraId="2EB0C487" w14:textId="51399FB7" w:rsidR="00007E8F" w:rsidRDefault="00007E8F" w:rsidP="00496F23">
            <w:pPr>
              <w:pStyle w:val="TableParagraph"/>
              <w:spacing w:line="229" w:lineRule="exact"/>
              <w:ind w:left="107" w:hanging="8"/>
              <w:rPr>
                <w:sz w:val="20"/>
              </w:rPr>
            </w:pPr>
            <w:r w:rsidRPr="0059745B">
              <w:rPr>
                <w:sz w:val="20"/>
              </w:rPr>
              <w:t>Jiná mobilní řešení (např. sítě pro tísňovou komunikaci TETRAPOL)</w:t>
            </w:r>
          </w:p>
        </w:tc>
        <w:tc>
          <w:tcPr>
            <w:tcW w:w="1417" w:type="dxa"/>
          </w:tcPr>
          <w:p w14:paraId="4E70486F" w14:textId="22506391" w:rsidR="00007E8F" w:rsidRDefault="00007E8F" w:rsidP="00496F23">
            <w:pPr>
              <w:pStyle w:val="TableParagraph"/>
              <w:spacing w:line="229" w:lineRule="exact"/>
              <w:ind w:left="107" w:hanging="8"/>
              <w:rPr>
                <w:sz w:val="20"/>
              </w:rPr>
            </w:pPr>
            <w:r w:rsidRPr="0059745B">
              <w:rPr>
                <w:sz w:val="20"/>
              </w:rPr>
              <w:t>Šíření rozhlasového signálu</w:t>
            </w:r>
          </w:p>
        </w:tc>
        <w:tc>
          <w:tcPr>
            <w:tcW w:w="1134" w:type="dxa"/>
          </w:tcPr>
          <w:p w14:paraId="4497988D" w14:textId="77777777" w:rsidR="00007E8F" w:rsidRDefault="00007E8F" w:rsidP="00496F23">
            <w:pPr>
              <w:pStyle w:val="TableParagraph"/>
              <w:rPr>
                <w:rFonts w:ascii="Times New Roman"/>
                <w:sz w:val="20"/>
              </w:rPr>
            </w:pPr>
          </w:p>
        </w:tc>
        <w:tc>
          <w:tcPr>
            <w:tcW w:w="1541" w:type="dxa"/>
          </w:tcPr>
          <w:p w14:paraId="06C424FB" w14:textId="77777777" w:rsidR="00007E8F" w:rsidRDefault="00007E8F" w:rsidP="00496F23">
            <w:pPr>
              <w:pStyle w:val="TableParagraph"/>
              <w:rPr>
                <w:rFonts w:ascii="Times New Roman"/>
                <w:sz w:val="20"/>
              </w:rPr>
            </w:pPr>
          </w:p>
        </w:tc>
        <w:tc>
          <w:tcPr>
            <w:tcW w:w="1418" w:type="dxa"/>
          </w:tcPr>
          <w:p w14:paraId="2DCB56CD" w14:textId="77777777" w:rsidR="00007E8F" w:rsidRDefault="00007E8F" w:rsidP="00496F23">
            <w:pPr>
              <w:pStyle w:val="TableParagraph"/>
              <w:rPr>
                <w:rFonts w:ascii="Times New Roman"/>
                <w:sz w:val="20"/>
              </w:rPr>
            </w:pPr>
          </w:p>
        </w:tc>
        <w:tc>
          <w:tcPr>
            <w:tcW w:w="1134" w:type="dxa"/>
          </w:tcPr>
          <w:p w14:paraId="6CCDB0FD" w14:textId="77777777" w:rsidR="00007E8F" w:rsidRDefault="00007E8F" w:rsidP="00496F23">
            <w:pPr>
              <w:pStyle w:val="TableParagraph"/>
              <w:rPr>
                <w:rFonts w:ascii="Times New Roman"/>
                <w:sz w:val="20"/>
              </w:rPr>
            </w:pPr>
          </w:p>
        </w:tc>
        <w:tc>
          <w:tcPr>
            <w:tcW w:w="1294" w:type="dxa"/>
          </w:tcPr>
          <w:p w14:paraId="2A0BD4CB" w14:textId="77777777" w:rsidR="00007E8F" w:rsidRDefault="00007E8F" w:rsidP="00496F23">
            <w:pPr>
              <w:pStyle w:val="TableParagraph"/>
              <w:rPr>
                <w:rFonts w:ascii="Times New Roman"/>
                <w:sz w:val="20"/>
              </w:rPr>
            </w:pPr>
          </w:p>
        </w:tc>
        <w:tc>
          <w:tcPr>
            <w:tcW w:w="1559" w:type="dxa"/>
          </w:tcPr>
          <w:p w14:paraId="22EF4564" w14:textId="77777777" w:rsidR="00007E8F" w:rsidRDefault="00007E8F" w:rsidP="00496F23">
            <w:pPr>
              <w:pStyle w:val="TableParagraph"/>
              <w:rPr>
                <w:rFonts w:ascii="Times New Roman"/>
                <w:sz w:val="20"/>
              </w:rPr>
            </w:pPr>
          </w:p>
        </w:tc>
        <w:tc>
          <w:tcPr>
            <w:tcW w:w="1843" w:type="dxa"/>
          </w:tcPr>
          <w:p w14:paraId="228BE7C6" w14:textId="77777777" w:rsidR="00007E8F" w:rsidRDefault="00007E8F" w:rsidP="00496F23">
            <w:pPr>
              <w:pStyle w:val="TableParagraph"/>
              <w:rPr>
                <w:rFonts w:ascii="Times New Roman"/>
                <w:sz w:val="20"/>
              </w:rPr>
            </w:pPr>
          </w:p>
        </w:tc>
        <w:tc>
          <w:tcPr>
            <w:tcW w:w="1559" w:type="dxa"/>
          </w:tcPr>
          <w:p w14:paraId="6C47502C" w14:textId="77777777" w:rsidR="00007E8F" w:rsidRDefault="00007E8F" w:rsidP="00496F23">
            <w:pPr>
              <w:pStyle w:val="TableParagraph"/>
              <w:rPr>
                <w:rFonts w:ascii="Times New Roman"/>
                <w:sz w:val="20"/>
              </w:rPr>
            </w:pPr>
          </w:p>
        </w:tc>
      </w:tr>
      <w:tr w:rsidR="00007E8F" w14:paraId="0F069605" w14:textId="77777777" w:rsidTr="00007E8F">
        <w:trPr>
          <w:trHeight w:val="1057"/>
        </w:trPr>
        <w:tc>
          <w:tcPr>
            <w:tcW w:w="1560" w:type="dxa"/>
            <w:shd w:val="clear" w:color="auto" w:fill="D6E6F4"/>
          </w:tcPr>
          <w:p w14:paraId="5761EF1D" w14:textId="17D416EA" w:rsidR="00007E8F" w:rsidRDefault="00007E8F" w:rsidP="00496F23">
            <w:pPr>
              <w:pStyle w:val="TableParagraph"/>
              <w:spacing w:line="229" w:lineRule="exact"/>
              <w:ind w:left="107" w:right="235" w:hanging="8"/>
              <w:rPr>
                <w:sz w:val="20"/>
              </w:rPr>
            </w:pPr>
            <w:r w:rsidRPr="0059745B">
              <w:rPr>
                <w:sz w:val="20"/>
              </w:rPr>
              <w:t>Podmořské kabely</w:t>
            </w:r>
          </w:p>
        </w:tc>
        <w:tc>
          <w:tcPr>
            <w:tcW w:w="1417" w:type="dxa"/>
            <w:shd w:val="clear" w:color="auto" w:fill="D6E6F4"/>
          </w:tcPr>
          <w:p w14:paraId="3ABEA749" w14:textId="5F2DF695" w:rsidR="00007E8F" w:rsidRDefault="00007E8F" w:rsidP="00496F23">
            <w:pPr>
              <w:pStyle w:val="TableParagraph"/>
              <w:spacing w:line="229" w:lineRule="exact"/>
              <w:ind w:left="107" w:hanging="8"/>
              <w:rPr>
                <w:sz w:val="20"/>
              </w:rPr>
            </w:pPr>
            <w:r w:rsidRPr="0059745B">
              <w:rPr>
                <w:sz w:val="20"/>
              </w:rPr>
              <w:t>Roamingové služby (MCA a MCV)</w:t>
            </w:r>
          </w:p>
        </w:tc>
        <w:tc>
          <w:tcPr>
            <w:tcW w:w="1134" w:type="dxa"/>
            <w:shd w:val="clear" w:color="auto" w:fill="D6E6F4"/>
          </w:tcPr>
          <w:p w14:paraId="3F246FAA" w14:textId="77777777" w:rsidR="00007E8F" w:rsidRDefault="00007E8F" w:rsidP="00496F23">
            <w:pPr>
              <w:pStyle w:val="TableParagraph"/>
              <w:rPr>
                <w:rFonts w:ascii="Times New Roman"/>
                <w:sz w:val="20"/>
              </w:rPr>
            </w:pPr>
          </w:p>
        </w:tc>
        <w:tc>
          <w:tcPr>
            <w:tcW w:w="1541" w:type="dxa"/>
            <w:shd w:val="clear" w:color="auto" w:fill="D6E6F4"/>
          </w:tcPr>
          <w:p w14:paraId="73DCA5EB" w14:textId="77777777" w:rsidR="00007E8F" w:rsidRDefault="00007E8F" w:rsidP="00496F23">
            <w:pPr>
              <w:pStyle w:val="TableParagraph"/>
              <w:rPr>
                <w:rFonts w:ascii="Times New Roman"/>
                <w:sz w:val="20"/>
              </w:rPr>
            </w:pPr>
          </w:p>
          <w:p w14:paraId="72D62E6A" w14:textId="77777777" w:rsidR="00007E8F" w:rsidRDefault="00007E8F" w:rsidP="00496F23">
            <w:pPr>
              <w:rPr>
                <w:rFonts w:ascii="Times New Roman"/>
                <w:sz w:val="20"/>
              </w:rPr>
            </w:pPr>
          </w:p>
          <w:p w14:paraId="1DBF9710" w14:textId="77777777" w:rsidR="00007E8F" w:rsidRPr="00D84213" w:rsidRDefault="00007E8F" w:rsidP="00496F23">
            <w:pPr>
              <w:jc w:val="center"/>
            </w:pPr>
          </w:p>
        </w:tc>
        <w:tc>
          <w:tcPr>
            <w:tcW w:w="1418" w:type="dxa"/>
            <w:shd w:val="clear" w:color="auto" w:fill="D6E6F4"/>
          </w:tcPr>
          <w:p w14:paraId="5A1312B5" w14:textId="77777777" w:rsidR="00007E8F" w:rsidRDefault="00007E8F" w:rsidP="00496F23">
            <w:pPr>
              <w:pStyle w:val="TableParagraph"/>
              <w:rPr>
                <w:rFonts w:ascii="Times New Roman"/>
                <w:sz w:val="20"/>
              </w:rPr>
            </w:pPr>
          </w:p>
        </w:tc>
        <w:tc>
          <w:tcPr>
            <w:tcW w:w="1134" w:type="dxa"/>
            <w:shd w:val="clear" w:color="auto" w:fill="D6E6F4"/>
          </w:tcPr>
          <w:p w14:paraId="28C1980D" w14:textId="77777777" w:rsidR="00007E8F" w:rsidRDefault="00007E8F" w:rsidP="00496F23">
            <w:pPr>
              <w:pStyle w:val="TableParagraph"/>
              <w:rPr>
                <w:rFonts w:ascii="Times New Roman"/>
                <w:sz w:val="20"/>
              </w:rPr>
            </w:pPr>
          </w:p>
        </w:tc>
        <w:tc>
          <w:tcPr>
            <w:tcW w:w="1294" w:type="dxa"/>
            <w:shd w:val="clear" w:color="auto" w:fill="D6E6F4"/>
          </w:tcPr>
          <w:p w14:paraId="25F2EC96" w14:textId="77777777" w:rsidR="00007E8F" w:rsidRDefault="00007E8F" w:rsidP="00496F23">
            <w:pPr>
              <w:pStyle w:val="TableParagraph"/>
              <w:rPr>
                <w:rFonts w:ascii="Times New Roman"/>
                <w:sz w:val="20"/>
              </w:rPr>
            </w:pPr>
          </w:p>
        </w:tc>
        <w:tc>
          <w:tcPr>
            <w:tcW w:w="1559" w:type="dxa"/>
            <w:shd w:val="clear" w:color="auto" w:fill="D6E6F4"/>
          </w:tcPr>
          <w:p w14:paraId="736B035E" w14:textId="77777777" w:rsidR="00007E8F" w:rsidRDefault="00007E8F" w:rsidP="00496F23">
            <w:pPr>
              <w:pStyle w:val="TableParagraph"/>
              <w:rPr>
                <w:rFonts w:ascii="Times New Roman"/>
                <w:sz w:val="20"/>
              </w:rPr>
            </w:pPr>
          </w:p>
        </w:tc>
        <w:tc>
          <w:tcPr>
            <w:tcW w:w="1843" w:type="dxa"/>
            <w:shd w:val="clear" w:color="auto" w:fill="D6E6F4"/>
          </w:tcPr>
          <w:p w14:paraId="52C8919A" w14:textId="77777777" w:rsidR="00007E8F" w:rsidRDefault="00007E8F" w:rsidP="00496F23">
            <w:pPr>
              <w:pStyle w:val="TableParagraph"/>
              <w:rPr>
                <w:rFonts w:ascii="Times New Roman"/>
                <w:sz w:val="20"/>
              </w:rPr>
            </w:pPr>
          </w:p>
        </w:tc>
        <w:tc>
          <w:tcPr>
            <w:tcW w:w="1559" w:type="dxa"/>
            <w:shd w:val="clear" w:color="auto" w:fill="D6E6F4"/>
          </w:tcPr>
          <w:p w14:paraId="7386A220" w14:textId="77777777" w:rsidR="00007E8F" w:rsidRDefault="00007E8F" w:rsidP="00496F23">
            <w:pPr>
              <w:pStyle w:val="TableParagraph"/>
              <w:rPr>
                <w:rFonts w:ascii="Times New Roman"/>
                <w:sz w:val="20"/>
              </w:rPr>
            </w:pPr>
          </w:p>
        </w:tc>
      </w:tr>
      <w:tr w:rsidR="00007E8F" w14:paraId="72028B10" w14:textId="77777777" w:rsidTr="00007E8F">
        <w:trPr>
          <w:trHeight w:val="1868"/>
        </w:trPr>
        <w:tc>
          <w:tcPr>
            <w:tcW w:w="1560" w:type="dxa"/>
          </w:tcPr>
          <w:p w14:paraId="0AB602FB" w14:textId="4A2B59A8" w:rsidR="00007E8F" w:rsidRDefault="00007E8F" w:rsidP="00496F23">
            <w:pPr>
              <w:pStyle w:val="TableParagraph"/>
              <w:spacing w:line="229" w:lineRule="exact"/>
              <w:ind w:left="107" w:hanging="8"/>
              <w:rPr>
                <w:sz w:val="20"/>
              </w:rPr>
            </w:pPr>
            <w:r w:rsidRPr="0059745B">
              <w:rPr>
                <w:sz w:val="20"/>
              </w:rPr>
              <w:t>Družicová rádiová</w:t>
            </w:r>
          </w:p>
        </w:tc>
        <w:tc>
          <w:tcPr>
            <w:tcW w:w="1417" w:type="dxa"/>
          </w:tcPr>
          <w:p w14:paraId="039CFD67" w14:textId="6D262950" w:rsidR="00007E8F" w:rsidRDefault="00007E8F" w:rsidP="00496F23">
            <w:pPr>
              <w:pStyle w:val="TableParagraph"/>
              <w:spacing w:line="229" w:lineRule="exact"/>
              <w:ind w:left="107" w:right="85" w:hanging="8"/>
              <w:rPr>
                <w:sz w:val="20"/>
              </w:rPr>
            </w:pPr>
            <w:r w:rsidRPr="0059745B">
              <w:rPr>
                <w:sz w:val="20"/>
              </w:rPr>
              <w:t>Tranzit volání</w:t>
            </w:r>
          </w:p>
        </w:tc>
        <w:tc>
          <w:tcPr>
            <w:tcW w:w="1134" w:type="dxa"/>
          </w:tcPr>
          <w:p w14:paraId="38B1FDF5" w14:textId="77777777" w:rsidR="00007E8F" w:rsidRDefault="00007E8F" w:rsidP="00496F23">
            <w:pPr>
              <w:pStyle w:val="TableParagraph"/>
              <w:rPr>
                <w:rFonts w:ascii="Times New Roman"/>
                <w:sz w:val="20"/>
              </w:rPr>
            </w:pPr>
          </w:p>
        </w:tc>
        <w:tc>
          <w:tcPr>
            <w:tcW w:w="1541" w:type="dxa"/>
          </w:tcPr>
          <w:p w14:paraId="1F6879EC" w14:textId="77777777" w:rsidR="00007E8F" w:rsidRDefault="00007E8F" w:rsidP="00496F23">
            <w:pPr>
              <w:pStyle w:val="TableParagraph"/>
              <w:rPr>
                <w:rFonts w:ascii="Times New Roman"/>
                <w:sz w:val="20"/>
              </w:rPr>
            </w:pPr>
          </w:p>
        </w:tc>
        <w:tc>
          <w:tcPr>
            <w:tcW w:w="1418" w:type="dxa"/>
          </w:tcPr>
          <w:p w14:paraId="061A0504" w14:textId="77777777" w:rsidR="00007E8F" w:rsidRDefault="00007E8F" w:rsidP="00496F23">
            <w:pPr>
              <w:pStyle w:val="TableParagraph"/>
              <w:rPr>
                <w:rFonts w:ascii="Times New Roman"/>
                <w:sz w:val="20"/>
              </w:rPr>
            </w:pPr>
          </w:p>
        </w:tc>
        <w:tc>
          <w:tcPr>
            <w:tcW w:w="1134" w:type="dxa"/>
          </w:tcPr>
          <w:p w14:paraId="2F3F195C" w14:textId="77777777" w:rsidR="00007E8F" w:rsidRDefault="00007E8F" w:rsidP="00496F23">
            <w:pPr>
              <w:pStyle w:val="TableParagraph"/>
              <w:rPr>
                <w:rFonts w:ascii="Times New Roman"/>
                <w:sz w:val="20"/>
              </w:rPr>
            </w:pPr>
          </w:p>
        </w:tc>
        <w:tc>
          <w:tcPr>
            <w:tcW w:w="1294" w:type="dxa"/>
          </w:tcPr>
          <w:p w14:paraId="22BCAD06" w14:textId="77777777" w:rsidR="00007E8F" w:rsidRDefault="00007E8F" w:rsidP="00496F23">
            <w:pPr>
              <w:pStyle w:val="TableParagraph"/>
              <w:rPr>
                <w:rFonts w:ascii="Times New Roman"/>
                <w:sz w:val="20"/>
              </w:rPr>
            </w:pPr>
          </w:p>
        </w:tc>
        <w:tc>
          <w:tcPr>
            <w:tcW w:w="1559" w:type="dxa"/>
          </w:tcPr>
          <w:p w14:paraId="3B468769" w14:textId="77777777" w:rsidR="00007E8F" w:rsidRDefault="00007E8F" w:rsidP="00496F23">
            <w:pPr>
              <w:pStyle w:val="TableParagraph"/>
              <w:rPr>
                <w:rFonts w:ascii="Times New Roman"/>
                <w:sz w:val="20"/>
              </w:rPr>
            </w:pPr>
          </w:p>
        </w:tc>
        <w:tc>
          <w:tcPr>
            <w:tcW w:w="1843" w:type="dxa"/>
          </w:tcPr>
          <w:p w14:paraId="08532E7F" w14:textId="77777777" w:rsidR="00007E8F" w:rsidRDefault="00007E8F" w:rsidP="00496F23">
            <w:pPr>
              <w:pStyle w:val="TableParagraph"/>
              <w:rPr>
                <w:rFonts w:ascii="Times New Roman"/>
                <w:sz w:val="20"/>
              </w:rPr>
            </w:pPr>
          </w:p>
        </w:tc>
        <w:tc>
          <w:tcPr>
            <w:tcW w:w="1559" w:type="dxa"/>
          </w:tcPr>
          <w:p w14:paraId="7A2B810B" w14:textId="77777777" w:rsidR="00007E8F" w:rsidRDefault="00007E8F" w:rsidP="00496F23">
            <w:pPr>
              <w:pStyle w:val="TableParagraph"/>
              <w:rPr>
                <w:rFonts w:ascii="Times New Roman"/>
                <w:sz w:val="20"/>
              </w:rPr>
            </w:pPr>
          </w:p>
        </w:tc>
      </w:tr>
      <w:tr w:rsidR="00007E8F" w14:paraId="0F18EB64" w14:textId="77777777" w:rsidTr="00007E8F">
        <w:trPr>
          <w:trHeight w:val="1868"/>
        </w:trPr>
        <w:tc>
          <w:tcPr>
            <w:tcW w:w="1560" w:type="dxa"/>
            <w:shd w:val="clear" w:color="auto" w:fill="D6E6F4"/>
          </w:tcPr>
          <w:p w14:paraId="669DDF9E" w14:textId="53D01D52" w:rsidR="00007E8F" w:rsidRDefault="00007E8F" w:rsidP="00496F23">
            <w:pPr>
              <w:pStyle w:val="TableParagraph"/>
              <w:spacing w:line="229" w:lineRule="exact"/>
              <w:ind w:left="107" w:hanging="8"/>
              <w:rPr>
                <w:sz w:val="20"/>
              </w:rPr>
            </w:pPr>
            <w:r>
              <w:rPr>
                <w:sz w:val="20"/>
              </w:rPr>
              <w:lastRenderedPageBreak/>
              <w:t>Jiné</w:t>
            </w:r>
          </w:p>
        </w:tc>
        <w:tc>
          <w:tcPr>
            <w:tcW w:w="1417" w:type="dxa"/>
            <w:shd w:val="clear" w:color="auto" w:fill="D6E6F4"/>
          </w:tcPr>
          <w:p w14:paraId="5198A583" w14:textId="4AB7B71F" w:rsidR="00007E8F" w:rsidRDefault="00007E8F" w:rsidP="00496F23">
            <w:pPr>
              <w:pStyle w:val="TableParagraph"/>
              <w:spacing w:line="229" w:lineRule="exact"/>
              <w:ind w:left="107" w:hanging="8"/>
              <w:rPr>
                <w:sz w:val="20"/>
              </w:rPr>
            </w:pPr>
            <w:r>
              <w:rPr>
                <w:sz w:val="20"/>
              </w:rPr>
              <w:t>Služby M2M</w:t>
            </w:r>
          </w:p>
        </w:tc>
        <w:tc>
          <w:tcPr>
            <w:tcW w:w="1134" w:type="dxa"/>
            <w:shd w:val="clear" w:color="auto" w:fill="D6E6F4"/>
          </w:tcPr>
          <w:p w14:paraId="681268C1" w14:textId="77777777" w:rsidR="00007E8F" w:rsidRPr="00D84213" w:rsidRDefault="00007E8F" w:rsidP="00496F23">
            <w:pPr>
              <w:pStyle w:val="TableParagraph"/>
              <w:spacing w:line="276" w:lineRule="auto"/>
              <w:ind w:left="107" w:right="235"/>
              <w:rPr>
                <w:sz w:val="20"/>
              </w:rPr>
            </w:pPr>
          </w:p>
        </w:tc>
        <w:tc>
          <w:tcPr>
            <w:tcW w:w="1541" w:type="dxa"/>
            <w:shd w:val="clear" w:color="auto" w:fill="D6E6F4"/>
          </w:tcPr>
          <w:p w14:paraId="2549AFF9" w14:textId="77777777" w:rsidR="00007E8F" w:rsidRPr="00D84213" w:rsidRDefault="00007E8F" w:rsidP="00496F23">
            <w:pPr>
              <w:pStyle w:val="TableParagraph"/>
              <w:spacing w:line="276" w:lineRule="auto"/>
              <w:ind w:left="107" w:right="235"/>
              <w:rPr>
                <w:sz w:val="20"/>
              </w:rPr>
            </w:pPr>
          </w:p>
        </w:tc>
        <w:tc>
          <w:tcPr>
            <w:tcW w:w="1418" w:type="dxa"/>
            <w:shd w:val="clear" w:color="auto" w:fill="D6E6F4"/>
          </w:tcPr>
          <w:p w14:paraId="16F0A09A" w14:textId="77777777" w:rsidR="00007E8F" w:rsidRPr="00D84213" w:rsidRDefault="00007E8F" w:rsidP="00496F23">
            <w:pPr>
              <w:pStyle w:val="TableParagraph"/>
              <w:spacing w:line="276" w:lineRule="auto"/>
              <w:ind w:left="107" w:right="235"/>
              <w:rPr>
                <w:sz w:val="20"/>
              </w:rPr>
            </w:pPr>
          </w:p>
        </w:tc>
        <w:tc>
          <w:tcPr>
            <w:tcW w:w="1134" w:type="dxa"/>
            <w:shd w:val="clear" w:color="auto" w:fill="D6E6F4"/>
          </w:tcPr>
          <w:p w14:paraId="284DEFD1" w14:textId="77777777" w:rsidR="00007E8F" w:rsidRPr="00D84213" w:rsidRDefault="00007E8F" w:rsidP="00496F23">
            <w:pPr>
              <w:pStyle w:val="TableParagraph"/>
              <w:spacing w:line="276" w:lineRule="auto"/>
              <w:ind w:left="107" w:right="235"/>
              <w:rPr>
                <w:sz w:val="20"/>
              </w:rPr>
            </w:pPr>
          </w:p>
        </w:tc>
        <w:tc>
          <w:tcPr>
            <w:tcW w:w="1294" w:type="dxa"/>
            <w:shd w:val="clear" w:color="auto" w:fill="D6E6F4"/>
          </w:tcPr>
          <w:p w14:paraId="50F5DD6C" w14:textId="77777777" w:rsidR="00007E8F" w:rsidRPr="00D84213" w:rsidRDefault="00007E8F" w:rsidP="00496F23">
            <w:pPr>
              <w:pStyle w:val="TableParagraph"/>
              <w:spacing w:line="276" w:lineRule="auto"/>
              <w:ind w:left="107" w:right="235"/>
              <w:rPr>
                <w:sz w:val="20"/>
              </w:rPr>
            </w:pPr>
          </w:p>
        </w:tc>
        <w:tc>
          <w:tcPr>
            <w:tcW w:w="1559" w:type="dxa"/>
            <w:shd w:val="clear" w:color="auto" w:fill="D6E6F4"/>
          </w:tcPr>
          <w:p w14:paraId="033C506E" w14:textId="77777777" w:rsidR="00007E8F" w:rsidRPr="00D84213" w:rsidRDefault="00007E8F" w:rsidP="00496F23">
            <w:pPr>
              <w:pStyle w:val="TableParagraph"/>
              <w:spacing w:line="276" w:lineRule="auto"/>
              <w:ind w:left="107" w:right="235"/>
              <w:rPr>
                <w:sz w:val="20"/>
              </w:rPr>
            </w:pPr>
          </w:p>
        </w:tc>
        <w:tc>
          <w:tcPr>
            <w:tcW w:w="1843" w:type="dxa"/>
            <w:shd w:val="clear" w:color="auto" w:fill="D6E6F4"/>
          </w:tcPr>
          <w:p w14:paraId="09E8EB34" w14:textId="77777777" w:rsidR="00007E8F" w:rsidRPr="00D84213" w:rsidRDefault="00007E8F" w:rsidP="00496F23">
            <w:pPr>
              <w:pStyle w:val="TableParagraph"/>
              <w:spacing w:line="276" w:lineRule="auto"/>
              <w:ind w:left="107" w:right="235"/>
              <w:rPr>
                <w:sz w:val="20"/>
              </w:rPr>
            </w:pPr>
          </w:p>
        </w:tc>
        <w:tc>
          <w:tcPr>
            <w:tcW w:w="1559" w:type="dxa"/>
            <w:shd w:val="clear" w:color="auto" w:fill="D6E6F4"/>
          </w:tcPr>
          <w:p w14:paraId="4793E083" w14:textId="77777777" w:rsidR="00007E8F" w:rsidRPr="00D84213" w:rsidRDefault="00007E8F" w:rsidP="00496F23">
            <w:pPr>
              <w:pStyle w:val="TableParagraph"/>
              <w:spacing w:line="276" w:lineRule="auto"/>
              <w:ind w:left="107" w:right="235"/>
              <w:rPr>
                <w:sz w:val="20"/>
              </w:rPr>
            </w:pPr>
          </w:p>
        </w:tc>
      </w:tr>
      <w:tr w:rsidR="00007E8F" w14:paraId="31BFA2B1" w14:textId="77777777" w:rsidTr="00007E8F">
        <w:trPr>
          <w:trHeight w:val="1868"/>
        </w:trPr>
        <w:tc>
          <w:tcPr>
            <w:tcW w:w="1560" w:type="dxa"/>
          </w:tcPr>
          <w:p w14:paraId="4A0B2116" w14:textId="77777777" w:rsidR="00007E8F" w:rsidRDefault="00007E8F" w:rsidP="00496F23">
            <w:pPr>
              <w:pStyle w:val="TableParagraph"/>
              <w:spacing w:line="229" w:lineRule="exact"/>
              <w:ind w:left="107" w:hanging="8"/>
              <w:rPr>
                <w:sz w:val="20"/>
              </w:rPr>
            </w:pPr>
          </w:p>
        </w:tc>
        <w:tc>
          <w:tcPr>
            <w:tcW w:w="1417" w:type="dxa"/>
          </w:tcPr>
          <w:p w14:paraId="280126F4" w14:textId="1385E4B1" w:rsidR="00007E8F" w:rsidRDefault="00007E8F" w:rsidP="00496F23">
            <w:pPr>
              <w:pStyle w:val="TableParagraph"/>
              <w:spacing w:line="229" w:lineRule="exact"/>
              <w:ind w:left="107" w:right="85" w:hanging="8"/>
              <w:rPr>
                <w:sz w:val="20"/>
              </w:rPr>
            </w:pPr>
            <w:r>
              <w:rPr>
                <w:sz w:val="20"/>
              </w:rPr>
              <w:t>Jiné</w:t>
            </w:r>
          </w:p>
        </w:tc>
        <w:tc>
          <w:tcPr>
            <w:tcW w:w="1134" w:type="dxa"/>
          </w:tcPr>
          <w:p w14:paraId="4F402FF0" w14:textId="77777777" w:rsidR="00007E8F" w:rsidRDefault="00007E8F" w:rsidP="00496F23">
            <w:pPr>
              <w:pStyle w:val="TableParagraph"/>
              <w:rPr>
                <w:rFonts w:ascii="Times New Roman"/>
                <w:sz w:val="20"/>
              </w:rPr>
            </w:pPr>
          </w:p>
        </w:tc>
        <w:tc>
          <w:tcPr>
            <w:tcW w:w="1541" w:type="dxa"/>
          </w:tcPr>
          <w:p w14:paraId="6C7BE719" w14:textId="77777777" w:rsidR="00007E8F" w:rsidRDefault="00007E8F" w:rsidP="00496F23">
            <w:pPr>
              <w:pStyle w:val="TableParagraph"/>
              <w:rPr>
                <w:rFonts w:ascii="Times New Roman"/>
                <w:sz w:val="20"/>
              </w:rPr>
            </w:pPr>
          </w:p>
        </w:tc>
        <w:tc>
          <w:tcPr>
            <w:tcW w:w="1418" w:type="dxa"/>
          </w:tcPr>
          <w:p w14:paraId="685D8CE9" w14:textId="77777777" w:rsidR="00007E8F" w:rsidRDefault="00007E8F" w:rsidP="00496F23">
            <w:pPr>
              <w:pStyle w:val="TableParagraph"/>
              <w:rPr>
                <w:rFonts w:ascii="Times New Roman"/>
                <w:sz w:val="20"/>
              </w:rPr>
            </w:pPr>
          </w:p>
        </w:tc>
        <w:tc>
          <w:tcPr>
            <w:tcW w:w="1134" w:type="dxa"/>
          </w:tcPr>
          <w:p w14:paraId="67F3B6F6" w14:textId="77777777" w:rsidR="00007E8F" w:rsidRDefault="00007E8F" w:rsidP="00496F23">
            <w:pPr>
              <w:pStyle w:val="TableParagraph"/>
              <w:rPr>
                <w:rFonts w:ascii="Times New Roman"/>
                <w:sz w:val="20"/>
              </w:rPr>
            </w:pPr>
          </w:p>
        </w:tc>
        <w:tc>
          <w:tcPr>
            <w:tcW w:w="1294" w:type="dxa"/>
          </w:tcPr>
          <w:p w14:paraId="0BBEDFED" w14:textId="77777777" w:rsidR="00007E8F" w:rsidRDefault="00007E8F" w:rsidP="00496F23">
            <w:pPr>
              <w:pStyle w:val="TableParagraph"/>
              <w:rPr>
                <w:rFonts w:ascii="Times New Roman"/>
                <w:sz w:val="20"/>
              </w:rPr>
            </w:pPr>
          </w:p>
        </w:tc>
        <w:tc>
          <w:tcPr>
            <w:tcW w:w="1559" w:type="dxa"/>
          </w:tcPr>
          <w:p w14:paraId="34A1316F" w14:textId="77777777" w:rsidR="00007E8F" w:rsidRDefault="00007E8F" w:rsidP="00496F23">
            <w:pPr>
              <w:pStyle w:val="TableParagraph"/>
              <w:rPr>
                <w:rFonts w:ascii="Times New Roman"/>
                <w:sz w:val="20"/>
              </w:rPr>
            </w:pPr>
          </w:p>
        </w:tc>
        <w:tc>
          <w:tcPr>
            <w:tcW w:w="1843" w:type="dxa"/>
          </w:tcPr>
          <w:p w14:paraId="35C89AA2" w14:textId="77777777" w:rsidR="00007E8F" w:rsidRDefault="00007E8F" w:rsidP="00496F23">
            <w:pPr>
              <w:pStyle w:val="TableParagraph"/>
              <w:rPr>
                <w:rFonts w:ascii="Times New Roman"/>
                <w:sz w:val="20"/>
              </w:rPr>
            </w:pPr>
          </w:p>
        </w:tc>
        <w:tc>
          <w:tcPr>
            <w:tcW w:w="1559" w:type="dxa"/>
          </w:tcPr>
          <w:p w14:paraId="6BE0FFBB" w14:textId="77777777" w:rsidR="00007E8F" w:rsidRDefault="00007E8F" w:rsidP="00496F23">
            <w:pPr>
              <w:pStyle w:val="TableParagraph"/>
              <w:rPr>
                <w:rFonts w:ascii="Times New Roman"/>
                <w:sz w:val="20"/>
              </w:rPr>
            </w:pPr>
          </w:p>
        </w:tc>
      </w:tr>
    </w:tbl>
    <w:p w14:paraId="1FD14096" w14:textId="77777777" w:rsidR="00126BF8" w:rsidRDefault="00126BF8" w:rsidP="00126BF8">
      <w:pPr>
        <w:rPr>
          <w:rFonts w:ascii="Times New Roman"/>
          <w:sz w:val="20"/>
        </w:rPr>
        <w:sectPr w:rsidR="00126BF8">
          <w:headerReference w:type="default" r:id="rId14"/>
          <w:pgSz w:w="16850" w:h="11910" w:orient="landscape"/>
          <w:pgMar w:top="980" w:right="120" w:bottom="1080" w:left="620" w:header="726" w:footer="896" w:gutter="0"/>
          <w:cols w:space="720"/>
        </w:sectPr>
      </w:pPr>
    </w:p>
    <w:p w14:paraId="39A77DA1" w14:textId="699926C2" w:rsidR="00126BF8" w:rsidRDefault="0059745B" w:rsidP="00126BF8">
      <w:pPr>
        <w:pStyle w:val="Nadpis1"/>
        <w:numPr>
          <w:ilvl w:val="0"/>
          <w:numId w:val="1"/>
        </w:numPr>
        <w:tabs>
          <w:tab w:val="left" w:pos="568"/>
        </w:tabs>
        <w:spacing w:before="95"/>
        <w:ind w:left="567" w:hanging="316"/>
        <w:jc w:val="left"/>
        <w:rPr>
          <w:sz w:val="18"/>
        </w:rPr>
      </w:pPr>
      <w:bookmarkStart w:id="28" w:name="6._Declaration8F"/>
      <w:bookmarkStart w:id="29" w:name="_bookmark17"/>
      <w:bookmarkStart w:id="30" w:name="_Toc88127152"/>
      <w:bookmarkEnd w:id="28"/>
      <w:bookmarkEnd w:id="29"/>
      <w:r>
        <w:rPr>
          <w:color w:val="4472C4"/>
        </w:rPr>
        <w:lastRenderedPageBreak/>
        <w:t>Prohlášení</w:t>
      </w:r>
      <w:r w:rsidR="00126BF8">
        <w:rPr>
          <w:rStyle w:val="Znakapoznpodarou"/>
          <w:color w:val="4472C4"/>
        </w:rPr>
        <w:footnoteReference w:id="17"/>
      </w:r>
      <w:bookmarkEnd w:id="30"/>
    </w:p>
    <w:p w14:paraId="698B59BC" w14:textId="77777777" w:rsidR="00126BF8" w:rsidRDefault="00126BF8" w:rsidP="00126BF8">
      <w:pPr>
        <w:pStyle w:val="Zkladntext"/>
        <w:rPr>
          <w:b/>
          <w:sz w:val="32"/>
        </w:rPr>
      </w:pPr>
    </w:p>
    <w:p w14:paraId="21FE6FBE" w14:textId="77777777" w:rsidR="00126BF8" w:rsidRDefault="00126BF8" w:rsidP="00126BF8">
      <w:pPr>
        <w:pStyle w:val="Zkladntext"/>
        <w:spacing w:before="4"/>
        <w:rPr>
          <w:b/>
          <w:sz w:val="42"/>
        </w:rPr>
      </w:pPr>
    </w:p>
    <w:p w14:paraId="39119BD3" w14:textId="39909603" w:rsidR="00126BF8" w:rsidRDefault="00BA3F16" w:rsidP="00126BF8">
      <w:pPr>
        <w:pStyle w:val="Zkladntext"/>
        <w:spacing w:line="276" w:lineRule="auto"/>
        <w:ind w:left="252"/>
      </w:pPr>
      <w:r>
        <w:t>Jménem oznamující osoby či společnosti, prohlašuji, že mnou poskytnuté informace jsou ve všech směrech správné a úplné</w:t>
      </w:r>
      <w:r w:rsidR="00126BF8">
        <w:t>.</w:t>
      </w:r>
    </w:p>
    <w:p w14:paraId="7393B249" w14:textId="77777777" w:rsidR="00126BF8" w:rsidRDefault="00126BF8" w:rsidP="00126BF8">
      <w:pPr>
        <w:pStyle w:val="Zkladntext"/>
        <w:rPr>
          <w:sz w:val="24"/>
        </w:rPr>
      </w:pPr>
    </w:p>
    <w:p w14:paraId="042B830C" w14:textId="77777777" w:rsidR="00126BF8" w:rsidRDefault="00126BF8" w:rsidP="00126BF8">
      <w:pPr>
        <w:pStyle w:val="Zkladntext"/>
        <w:rPr>
          <w:sz w:val="24"/>
        </w:rPr>
      </w:pPr>
    </w:p>
    <w:p w14:paraId="144F25D3" w14:textId="77777777" w:rsidR="00126BF8" w:rsidRDefault="00126BF8" w:rsidP="00126BF8">
      <w:pPr>
        <w:pStyle w:val="Zkladntext"/>
        <w:rPr>
          <w:sz w:val="24"/>
        </w:rPr>
      </w:pPr>
    </w:p>
    <w:p w14:paraId="3B6AC78D" w14:textId="77777777" w:rsidR="00126BF8" w:rsidRDefault="00126BF8" w:rsidP="00126BF8">
      <w:pPr>
        <w:pStyle w:val="Zkladntext"/>
        <w:rPr>
          <w:sz w:val="24"/>
        </w:rPr>
      </w:pPr>
    </w:p>
    <w:p w14:paraId="0A763309" w14:textId="77777777" w:rsidR="00126BF8" w:rsidRDefault="00126BF8" w:rsidP="00126BF8">
      <w:pPr>
        <w:pStyle w:val="Zkladntext"/>
        <w:rPr>
          <w:sz w:val="24"/>
        </w:rPr>
      </w:pPr>
    </w:p>
    <w:p w14:paraId="73908655" w14:textId="77777777" w:rsidR="00126BF8" w:rsidRDefault="00126BF8" w:rsidP="00126BF8">
      <w:pPr>
        <w:pStyle w:val="Zkladntext"/>
        <w:rPr>
          <w:sz w:val="24"/>
        </w:rPr>
      </w:pPr>
    </w:p>
    <w:p w14:paraId="0A7E4F36" w14:textId="77777777" w:rsidR="00126BF8" w:rsidRDefault="00126BF8" w:rsidP="00126BF8">
      <w:pPr>
        <w:pStyle w:val="Zkladntext"/>
        <w:rPr>
          <w:sz w:val="27"/>
        </w:rPr>
      </w:pPr>
    </w:p>
    <w:p w14:paraId="2AB1867D" w14:textId="14D6AEF5" w:rsidR="00126BF8" w:rsidRDefault="00BA3F16" w:rsidP="00126BF8">
      <w:pPr>
        <w:pStyle w:val="Zkladntext"/>
        <w:spacing w:before="1"/>
        <w:ind w:left="252"/>
      </w:pPr>
      <w:r>
        <w:t xml:space="preserve">Celé jméno </w:t>
      </w:r>
      <w:r w:rsidR="00352C9E">
        <w:t>podepisující osoby</w:t>
      </w:r>
      <w:r w:rsidR="00126BF8">
        <w:t>:</w:t>
      </w:r>
    </w:p>
    <w:p w14:paraId="778121E7" w14:textId="77777777" w:rsidR="00126BF8" w:rsidRDefault="00126BF8" w:rsidP="00126BF8">
      <w:pPr>
        <w:pStyle w:val="Zkladntext"/>
        <w:rPr>
          <w:sz w:val="20"/>
        </w:rPr>
      </w:pPr>
    </w:p>
    <w:p w14:paraId="2FFE9979" w14:textId="77777777" w:rsidR="00126BF8" w:rsidRDefault="00126BF8" w:rsidP="00197D38">
      <w:pPr>
        <w:pStyle w:val="Zkladntext"/>
        <w:ind w:left="142"/>
        <w:rPr>
          <w:sz w:val="20"/>
        </w:rPr>
      </w:pPr>
    </w:p>
    <w:p w14:paraId="555288DA" w14:textId="77777777" w:rsidR="00126BF8" w:rsidRDefault="00126BF8" w:rsidP="00126BF8">
      <w:pPr>
        <w:pStyle w:val="Zkladntext"/>
        <w:rPr>
          <w:sz w:val="20"/>
        </w:rPr>
      </w:pPr>
    </w:p>
    <w:p w14:paraId="5A59017D" w14:textId="77777777" w:rsidR="00126BF8" w:rsidRDefault="00126BF8" w:rsidP="00126BF8">
      <w:pPr>
        <w:pStyle w:val="Zkladntext"/>
        <w:rPr>
          <w:sz w:val="20"/>
        </w:rPr>
      </w:pPr>
    </w:p>
    <w:p w14:paraId="239B00A3" w14:textId="77777777" w:rsidR="00126BF8" w:rsidRDefault="00126BF8" w:rsidP="00197D38">
      <w:pPr>
        <w:pStyle w:val="Zkladntext"/>
        <w:rPr>
          <w:sz w:val="20"/>
        </w:rPr>
      </w:pPr>
    </w:p>
    <w:p w14:paraId="0C743A18" w14:textId="77777777" w:rsidR="00126BF8" w:rsidRDefault="00126BF8" w:rsidP="00197D38">
      <w:pPr>
        <w:pStyle w:val="Zkladntext"/>
        <w:spacing w:before="3"/>
        <w:rPr>
          <w:sz w:val="13"/>
        </w:rPr>
      </w:pPr>
      <w:r>
        <w:rPr>
          <w:noProof/>
          <w:lang w:val="en-GB" w:eastAsia="en-GB" w:bidi="ar-SA"/>
        </w:rPr>
        <mc:AlternateContent>
          <mc:Choice Requires="wps">
            <w:drawing>
              <wp:anchor distT="0" distB="0" distL="0" distR="0" simplePos="0" relativeHeight="251677696" behindDoc="1" locked="0" layoutInCell="1" allowOverlap="1" wp14:anchorId="14D85226" wp14:editId="49D44502">
                <wp:simplePos x="0" y="0"/>
                <wp:positionH relativeFrom="page">
                  <wp:posOffset>701040</wp:posOffset>
                </wp:positionH>
                <wp:positionV relativeFrom="paragraph">
                  <wp:posOffset>131445</wp:posOffset>
                </wp:positionV>
                <wp:extent cx="6152515" cy="0"/>
                <wp:effectExtent l="0" t="0" r="0" b="0"/>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A1077" id="Line 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0.35pt" to="53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" strokeweight="1.44pt">
                <w10:wrap type="topAndBottom" anchorx="page"/>
              </v:line>
            </w:pict>
          </mc:Fallback>
        </mc:AlternateContent>
      </w:r>
    </w:p>
    <w:p w14:paraId="61E56C21" w14:textId="77777777" w:rsidR="00126BF8" w:rsidRDefault="00126BF8" w:rsidP="00197D38">
      <w:pPr>
        <w:pStyle w:val="Zkladntext"/>
        <w:rPr>
          <w:sz w:val="20"/>
        </w:rPr>
      </w:pPr>
    </w:p>
    <w:p w14:paraId="39721DC8" w14:textId="77777777" w:rsidR="00126BF8" w:rsidRDefault="00126BF8" w:rsidP="00197D38">
      <w:pPr>
        <w:pStyle w:val="Zkladntext"/>
        <w:rPr>
          <w:sz w:val="20"/>
        </w:rPr>
      </w:pPr>
    </w:p>
    <w:p w14:paraId="69ED5BCB" w14:textId="77777777" w:rsidR="00126BF8" w:rsidRDefault="00126BF8" w:rsidP="00197D38">
      <w:pPr>
        <w:pStyle w:val="Zkladntext"/>
        <w:rPr>
          <w:sz w:val="20"/>
        </w:rPr>
      </w:pPr>
    </w:p>
    <w:p w14:paraId="51E7684A" w14:textId="77777777" w:rsidR="00126BF8" w:rsidRDefault="00126BF8" w:rsidP="00197D38">
      <w:pPr>
        <w:pStyle w:val="Zkladntext"/>
        <w:rPr>
          <w:sz w:val="20"/>
        </w:rPr>
      </w:pPr>
    </w:p>
    <w:p w14:paraId="3598CE27" w14:textId="77777777" w:rsidR="00126BF8" w:rsidRDefault="00126BF8" w:rsidP="00197D38">
      <w:pPr>
        <w:pStyle w:val="Zkladntext"/>
        <w:rPr>
          <w:sz w:val="20"/>
        </w:rPr>
      </w:pPr>
    </w:p>
    <w:p w14:paraId="42297DE4" w14:textId="77777777" w:rsidR="00126BF8" w:rsidRDefault="00126BF8" w:rsidP="00197D38">
      <w:pPr>
        <w:pStyle w:val="Zkladntext"/>
        <w:rPr>
          <w:sz w:val="20"/>
        </w:rPr>
      </w:pPr>
    </w:p>
    <w:p w14:paraId="4CCF77DB" w14:textId="77777777" w:rsidR="00126BF8" w:rsidRDefault="00126BF8" w:rsidP="00197D38">
      <w:pPr>
        <w:pStyle w:val="Zkladntext"/>
        <w:rPr>
          <w:sz w:val="20"/>
        </w:rPr>
      </w:pPr>
    </w:p>
    <w:p w14:paraId="4E35F934" w14:textId="77777777" w:rsidR="00126BF8" w:rsidRDefault="00126BF8" w:rsidP="00197D38">
      <w:pPr>
        <w:pStyle w:val="Zkladntext"/>
        <w:rPr>
          <w:sz w:val="20"/>
        </w:rPr>
      </w:pPr>
    </w:p>
    <w:p w14:paraId="07A62845" w14:textId="77777777" w:rsidR="00126BF8" w:rsidRDefault="00126BF8" w:rsidP="00197D38">
      <w:pPr>
        <w:pStyle w:val="Zkladntext"/>
        <w:rPr>
          <w:sz w:val="20"/>
        </w:rPr>
      </w:pPr>
    </w:p>
    <w:p w14:paraId="0C639385" w14:textId="77777777" w:rsidR="00126BF8" w:rsidRDefault="00126BF8" w:rsidP="00197D38">
      <w:pPr>
        <w:pStyle w:val="Zkladntext"/>
        <w:spacing w:before="10"/>
        <w:rPr>
          <w:sz w:val="15"/>
        </w:rPr>
      </w:pPr>
    </w:p>
    <w:p w14:paraId="631F0E7C" w14:textId="471D1C5C" w:rsidR="00126BF8" w:rsidRDefault="00BA3F16" w:rsidP="00197D38">
      <w:pPr>
        <w:pStyle w:val="Zkladntext"/>
        <w:spacing w:before="94"/>
      </w:pPr>
      <w:r>
        <w:t>Podpis</w:t>
      </w:r>
      <w:r w:rsidR="00126BF8">
        <w:t>:</w:t>
      </w:r>
    </w:p>
    <w:p w14:paraId="397B9B97" w14:textId="77777777" w:rsidR="00126BF8" w:rsidRDefault="00126BF8" w:rsidP="00197D38">
      <w:pPr>
        <w:pStyle w:val="Zkladntext"/>
        <w:rPr>
          <w:sz w:val="20"/>
        </w:rPr>
      </w:pPr>
    </w:p>
    <w:p w14:paraId="560CC2F3" w14:textId="77777777" w:rsidR="00126BF8" w:rsidRDefault="00126BF8" w:rsidP="00197D38">
      <w:pPr>
        <w:pStyle w:val="Zkladntext"/>
        <w:rPr>
          <w:sz w:val="20"/>
        </w:rPr>
      </w:pPr>
    </w:p>
    <w:p w14:paraId="429FCEFA" w14:textId="77777777" w:rsidR="00126BF8" w:rsidRDefault="00126BF8" w:rsidP="00197D38">
      <w:pPr>
        <w:pStyle w:val="Zkladntext"/>
        <w:rPr>
          <w:sz w:val="20"/>
        </w:rPr>
      </w:pPr>
    </w:p>
    <w:p w14:paraId="07D4197A" w14:textId="77777777" w:rsidR="00126BF8" w:rsidRDefault="00126BF8" w:rsidP="00197D38">
      <w:pPr>
        <w:pStyle w:val="Zkladntext"/>
        <w:rPr>
          <w:sz w:val="20"/>
        </w:rPr>
      </w:pPr>
    </w:p>
    <w:p w14:paraId="6EE209D3" w14:textId="77777777" w:rsidR="00126BF8" w:rsidRDefault="00126BF8" w:rsidP="00197D38">
      <w:pPr>
        <w:pStyle w:val="Zkladntext"/>
        <w:rPr>
          <w:sz w:val="20"/>
        </w:rPr>
      </w:pPr>
      <w:r>
        <w:rPr>
          <w:noProof/>
          <w:lang w:val="en-GB" w:eastAsia="en-GB" w:bidi="ar-SA"/>
        </w:rPr>
        <mc:AlternateContent>
          <mc:Choice Requires="wps">
            <w:drawing>
              <wp:anchor distT="0" distB="0" distL="0" distR="0" simplePos="0" relativeHeight="251678720" behindDoc="1" locked="0" layoutInCell="1" allowOverlap="1" wp14:anchorId="6F684952" wp14:editId="0ED1C8B3">
                <wp:simplePos x="0" y="0"/>
                <wp:positionH relativeFrom="page">
                  <wp:posOffset>701040</wp:posOffset>
                </wp:positionH>
                <wp:positionV relativeFrom="paragraph">
                  <wp:posOffset>180340</wp:posOffset>
                </wp:positionV>
                <wp:extent cx="6152515" cy="0"/>
                <wp:effectExtent l="0" t="0" r="0" b="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3F8CB" id="Line 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2pt" to="539.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" strokeweight="1.44pt">
                <w10:wrap type="topAndBottom" anchorx="page"/>
              </v:line>
            </w:pict>
          </mc:Fallback>
        </mc:AlternateContent>
      </w:r>
    </w:p>
    <w:p w14:paraId="709FDFCE" w14:textId="77777777" w:rsidR="00126BF8" w:rsidRDefault="00126BF8" w:rsidP="00197D38">
      <w:pPr>
        <w:pStyle w:val="Zkladntext"/>
        <w:rPr>
          <w:sz w:val="20"/>
        </w:rPr>
      </w:pPr>
    </w:p>
    <w:p w14:paraId="4059E14A" w14:textId="77777777" w:rsidR="00126BF8" w:rsidRDefault="00126BF8" w:rsidP="00197D38">
      <w:pPr>
        <w:pStyle w:val="Zkladntext"/>
        <w:rPr>
          <w:sz w:val="20"/>
        </w:rPr>
      </w:pPr>
    </w:p>
    <w:p w14:paraId="5324ACAC" w14:textId="77777777" w:rsidR="00126BF8" w:rsidRDefault="00126BF8" w:rsidP="00197D38">
      <w:pPr>
        <w:pStyle w:val="Zkladntext"/>
        <w:rPr>
          <w:sz w:val="20"/>
        </w:rPr>
      </w:pPr>
    </w:p>
    <w:p w14:paraId="410125B1" w14:textId="77777777" w:rsidR="00126BF8" w:rsidRDefault="00126BF8" w:rsidP="00197D38">
      <w:pPr>
        <w:pStyle w:val="Zkladntext"/>
        <w:rPr>
          <w:sz w:val="20"/>
        </w:rPr>
      </w:pPr>
    </w:p>
    <w:p w14:paraId="640FBDA8" w14:textId="77777777" w:rsidR="00126BF8" w:rsidRDefault="00126BF8" w:rsidP="00197D38">
      <w:pPr>
        <w:pStyle w:val="Zkladntext"/>
        <w:rPr>
          <w:sz w:val="20"/>
        </w:rPr>
      </w:pPr>
    </w:p>
    <w:p w14:paraId="4AEBC560" w14:textId="77777777" w:rsidR="00126BF8" w:rsidRDefault="00126BF8" w:rsidP="00197D38">
      <w:pPr>
        <w:pStyle w:val="Zkladntext"/>
        <w:rPr>
          <w:sz w:val="20"/>
        </w:rPr>
      </w:pPr>
    </w:p>
    <w:p w14:paraId="51FFCA91" w14:textId="77777777" w:rsidR="00126BF8" w:rsidRDefault="00126BF8" w:rsidP="00197D38">
      <w:pPr>
        <w:pStyle w:val="Zkladntext"/>
        <w:spacing w:before="11"/>
        <w:rPr>
          <w:sz w:val="17"/>
        </w:rPr>
      </w:pPr>
      <w:r>
        <w:rPr>
          <w:noProof/>
          <w:lang w:val="en-GB" w:eastAsia="en-GB" w:bidi="ar-SA"/>
        </w:rPr>
        <mc:AlternateContent>
          <mc:Choice Requires="wps">
            <w:drawing>
              <wp:anchor distT="0" distB="0" distL="0" distR="0" simplePos="0" relativeHeight="251679744" behindDoc="1" locked="0" layoutInCell="1" allowOverlap="1" wp14:anchorId="210D42E3" wp14:editId="14CBB95D">
                <wp:simplePos x="0" y="0"/>
                <wp:positionH relativeFrom="page">
                  <wp:posOffset>701040</wp:posOffset>
                </wp:positionH>
                <wp:positionV relativeFrom="paragraph">
                  <wp:posOffset>165735</wp:posOffset>
                </wp:positionV>
                <wp:extent cx="6152515" cy="0"/>
                <wp:effectExtent l="0" t="0" r="0" b="0"/>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996B6" id="Line 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3.05pt" to="539.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" strokeweight="1.44pt">
                <w10:wrap type="topAndBottom" anchorx="page"/>
              </v:line>
            </w:pict>
          </mc:Fallback>
        </mc:AlternateContent>
      </w:r>
    </w:p>
    <w:p w14:paraId="5D0AFC95" w14:textId="77777777" w:rsidR="00126BF8" w:rsidRDefault="00126BF8" w:rsidP="00197D38">
      <w:pPr>
        <w:pStyle w:val="Zkladntext"/>
        <w:rPr>
          <w:sz w:val="20"/>
        </w:rPr>
      </w:pPr>
    </w:p>
    <w:p w14:paraId="0988CD27" w14:textId="77777777" w:rsidR="00126BF8" w:rsidRDefault="00126BF8" w:rsidP="00126BF8">
      <w:pPr>
        <w:pStyle w:val="Zkladntext"/>
        <w:spacing w:before="10"/>
        <w:rPr>
          <w:sz w:val="20"/>
        </w:rPr>
        <w:sectPr w:rsidR="00126BF8" w:rsidSect="00197D38">
          <w:headerReference w:type="default" r:id="rId15"/>
          <w:footerReference w:type="default" r:id="rId16"/>
          <w:pgSz w:w="11900" w:h="16850"/>
          <w:pgMar w:top="1320" w:right="1268" w:bottom="960" w:left="1560" w:header="714" w:footer="778" w:gutter="0"/>
          <w:pgNumType w:start="12"/>
          <w:cols w:space="720"/>
        </w:sectPr>
      </w:pPr>
    </w:p>
    <w:p w14:paraId="60330FA8" w14:textId="1ECC4052" w:rsidR="00126BF8" w:rsidRDefault="00365A34" w:rsidP="00126BF8">
      <w:pPr>
        <w:pStyle w:val="Zkladntext"/>
        <w:spacing w:before="93"/>
        <w:ind w:left="252"/>
      </w:pPr>
      <w:r>
        <w:lastRenderedPageBreak/>
        <w:t>Zastávaná pozice</w:t>
      </w:r>
      <w:r w:rsidR="00126BF8">
        <w:t xml:space="preserve"> (</w:t>
      </w:r>
      <w:r>
        <w:t>pokud je oznamovatelem společnost</w:t>
      </w:r>
      <w:r w:rsidR="00126BF8">
        <w:t>):</w:t>
      </w:r>
    </w:p>
    <w:p w14:paraId="21EC8C9B" w14:textId="77777777" w:rsidR="00126BF8" w:rsidRDefault="00126BF8" w:rsidP="00126BF8">
      <w:pPr>
        <w:pStyle w:val="Zkladntext"/>
        <w:rPr>
          <w:sz w:val="20"/>
        </w:rPr>
      </w:pPr>
    </w:p>
    <w:p w14:paraId="0ADAD15B" w14:textId="77777777" w:rsidR="00126BF8" w:rsidRDefault="00126BF8" w:rsidP="00126BF8">
      <w:pPr>
        <w:pStyle w:val="Zkladntext"/>
        <w:rPr>
          <w:sz w:val="20"/>
        </w:rPr>
      </w:pPr>
    </w:p>
    <w:p w14:paraId="079E48A2" w14:textId="77777777" w:rsidR="00126BF8" w:rsidRDefault="00126BF8" w:rsidP="00126BF8">
      <w:pPr>
        <w:pStyle w:val="Zkladntext"/>
        <w:rPr>
          <w:sz w:val="20"/>
        </w:rPr>
      </w:pPr>
    </w:p>
    <w:p w14:paraId="5E5527A5" w14:textId="77777777" w:rsidR="00126BF8" w:rsidRDefault="00126BF8" w:rsidP="00126BF8">
      <w:pPr>
        <w:pStyle w:val="Zkladntext"/>
        <w:rPr>
          <w:sz w:val="20"/>
        </w:rPr>
      </w:pPr>
    </w:p>
    <w:p w14:paraId="03DED902" w14:textId="77777777" w:rsidR="00126BF8" w:rsidRDefault="00126BF8" w:rsidP="00126BF8">
      <w:pPr>
        <w:pStyle w:val="Zkladntext"/>
        <w:spacing w:before="5"/>
        <w:rPr>
          <w:sz w:val="16"/>
        </w:rPr>
      </w:pPr>
      <w:r>
        <w:rPr>
          <w:noProof/>
          <w:lang w:val="en-GB" w:eastAsia="en-GB" w:bidi="ar-SA"/>
        </w:rPr>
        <mc:AlternateContent>
          <mc:Choice Requires="wps">
            <w:drawing>
              <wp:anchor distT="0" distB="0" distL="0" distR="0" simplePos="0" relativeHeight="251680768" behindDoc="1" locked="0" layoutInCell="1" allowOverlap="1" wp14:anchorId="6692CF6B" wp14:editId="292C2346">
                <wp:simplePos x="0" y="0"/>
                <wp:positionH relativeFrom="page">
                  <wp:posOffset>701040</wp:posOffset>
                </wp:positionH>
                <wp:positionV relativeFrom="paragraph">
                  <wp:posOffset>154940</wp:posOffset>
                </wp:positionV>
                <wp:extent cx="6152515" cy="0"/>
                <wp:effectExtent l="0" t="0" r="0" b="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538E" id="Line 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2pt" to="539.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" strokeweight="1.44pt">
                <w10:wrap type="topAndBottom" anchorx="page"/>
              </v:line>
            </w:pict>
          </mc:Fallback>
        </mc:AlternateContent>
      </w:r>
    </w:p>
    <w:p w14:paraId="1737E311" w14:textId="77777777" w:rsidR="00126BF8" w:rsidRDefault="00126BF8" w:rsidP="00126BF8">
      <w:pPr>
        <w:pStyle w:val="Zkladntext"/>
        <w:rPr>
          <w:sz w:val="20"/>
        </w:rPr>
      </w:pPr>
    </w:p>
    <w:p w14:paraId="560EC5A3" w14:textId="77777777" w:rsidR="00126BF8" w:rsidRDefault="00126BF8" w:rsidP="00126BF8">
      <w:pPr>
        <w:pStyle w:val="Zkladntext"/>
        <w:rPr>
          <w:sz w:val="20"/>
        </w:rPr>
      </w:pPr>
    </w:p>
    <w:p w14:paraId="0FC0DC7A" w14:textId="77777777" w:rsidR="00126BF8" w:rsidRDefault="00126BF8" w:rsidP="00126BF8">
      <w:pPr>
        <w:pStyle w:val="Zkladntext"/>
        <w:rPr>
          <w:sz w:val="20"/>
        </w:rPr>
      </w:pPr>
    </w:p>
    <w:p w14:paraId="74D6FB20" w14:textId="77777777" w:rsidR="00126BF8" w:rsidRDefault="00126BF8" w:rsidP="00126BF8">
      <w:pPr>
        <w:pStyle w:val="Zkladntext"/>
        <w:spacing w:before="10"/>
      </w:pPr>
      <w:r>
        <w:rPr>
          <w:noProof/>
          <w:lang w:val="en-GB" w:eastAsia="en-GB" w:bidi="ar-SA"/>
        </w:rPr>
        <mc:AlternateContent>
          <mc:Choice Requires="wps">
            <w:drawing>
              <wp:anchor distT="0" distB="0" distL="0" distR="0" simplePos="0" relativeHeight="251681792" behindDoc="1" locked="0" layoutInCell="1" allowOverlap="1" wp14:anchorId="1D520162" wp14:editId="6E0BD4FB">
                <wp:simplePos x="0" y="0"/>
                <wp:positionH relativeFrom="page">
                  <wp:posOffset>701040</wp:posOffset>
                </wp:positionH>
                <wp:positionV relativeFrom="paragraph">
                  <wp:posOffset>201295</wp:posOffset>
                </wp:positionV>
                <wp:extent cx="6152515" cy="0"/>
                <wp:effectExtent l="0" t="0" r="0" b="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3E126" id="Line 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5.85pt" to="53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" strokeweight="1.44pt">
                <w10:wrap type="topAndBottom" anchorx="page"/>
              </v:line>
            </w:pict>
          </mc:Fallback>
        </mc:AlternateContent>
      </w:r>
    </w:p>
    <w:p w14:paraId="766CED6A" w14:textId="77777777" w:rsidR="00126BF8" w:rsidRDefault="00126BF8" w:rsidP="00126BF8">
      <w:pPr>
        <w:pStyle w:val="Zkladntext"/>
        <w:rPr>
          <w:sz w:val="20"/>
        </w:rPr>
      </w:pPr>
    </w:p>
    <w:p w14:paraId="4BDCDFD6" w14:textId="77777777" w:rsidR="00126BF8" w:rsidRDefault="00126BF8" w:rsidP="00126BF8">
      <w:pPr>
        <w:pStyle w:val="Zkladntext"/>
        <w:spacing w:before="6"/>
        <w:rPr>
          <w:sz w:val="17"/>
        </w:rPr>
      </w:pPr>
      <w:r>
        <w:rPr>
          <w:noProof/>
          <w:lang w:val="en-GB" w:eastAsia="en-GB" w:bidi="ar-SA"/>
        </w:rPr>
        <mc:AlternateContent>
          <mc:Choice Requires="wps">
            <w:drawing>
              <wp:anchor distT="0" distB="0" distL="0" distR="0" simplePos="0" relativeHeight="251682816" behindDoc="1" locked="0" layoutInCell="1" allowOverlap="1" wp14:anchorId="56F68CDB" wp14:editId="4B868826">
                <wp:simplePos x="0" y="0"/>
                <wp:positionH relativeFrom="page">
                  <wp:posOffset>701040</wp:posOffset>
                </wp:positionH>
                <wp:positionV relativeFrom="paragraph">
                  <wp:posOffset>162560</wp:posOffset>
                </wp:positionV>
                <wp:extent cx="6152515" cy="0"/>
                <wp:effectExtent l="0" t="0" r="0" b="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1202" id="Line 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8pt" to="539.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" strokeweight="1.44pt">
                <w10:wrap type="topAndBottom" anchorx="page"/>
              </v:line>
            </w:pict>
          </mc:Fallback>
        </mc:AlternateContent>
      </w:r>
    </w:p>
    <w:p w14:paraId="7383F6F8" w14:textId="77777777" w:rsidR="00126BF8" w:rsidRDefault="00126BF8" w:rsidP="00126BF8">
      <w:pPr>
        <w:pStyle w:val="Zkladntext"/>
        <w:rPr>
          <w:sz w:val="20"/>
        </w:rPr>
      </w:pPr>
    </w:p>
    <w:p w14:paraId="28A68D51" w14:textId="77777777" w:rsidR="00126BF8" w:rsidRDefault="00126BF8" w:rsidP="00126BF8">
      <w:pPr>
        <w:pStyle w:val="Zkladntext"/>
        <w:rPr>
          <w:sz w:val="20"/>
        </w:rPr>
      </w:pPr>
    </w:p>
    <w:p w14:paraId="188834C5" w14:textId="77777777" w:rsidR="00126BF8" w:rsidRDefault="00126BF8" w:rsidP="00126BF8">
      <w:pPr>
        <w:pStyle w:val="Zkladntext"/>
        <w:rPr>
          <w:sz w:val="20"/>
        </w:rPr>
      </w:pPr>
    </w:p>
    <w:p w14:paraId="3C5D22F6" w14:textId="77777777" w:rsidR="00126BF8" w:rsidRDefault="00126BF8" w:rsidP="00126BF8">
      <w:pPr>
        <w:pStyle w:val="Zkladntext"/>
        <w:rPr>
          <w:sz w:val="20"/>
        </w:rPr>
      </w:pPr>
    </w:p>
    <w:p w14:paraId="5C131673" w14:textId="77777777" w:rsidR="00126BF8" w:rsidRDefault="00126BF8" w:rsidP="00126BF8">
      <w:pPr>
        <w:pStyle w:val="Zkladntext"/>
        <w:rPr>
          <w:sz w:val="20"/>
        </w:rPr>
      </w:pPr>
    </w:p>
    <w:p w14:paraId="635126DF" w14:textId="77777777" w:rsidR="00126BF8" w:rsidRDefault="00126BF8" w:rsidP="00126BF8">
      <w:pPr>
        <w:pStyle w:val="Zkladntext"/>
        <w:rPr>
          <w:sz w:val="20"/>
        </w:rPr>
      </w:pPr>
    </w:p>
    <w:p w14:paraId="3B4D24D6" w14:textId="77777777" w:rsidR="00126BF8" w:rsidRDefault="00126BF8" w:rsidP="00126BF8">
      <w:pPr>
        <w:pStyle w:val="Zkladntext"/>
        <w:rPr>
          <w:sz w:val="20"/>
        </w:rPr>
      </w:pPr>
    </w:p>
    <w:p w14:paraId="198AE7D5" w14:textId="77777777" w:rsidR="00126BF8" w:rsidRDefault="00126BF8" w:rsidP="00126BF8">
      <w:pPr>
        <w:pStyle w:val="Zkladntext"/>
        <w:rPr>
          <w:sz w:val="20"/>
        </w:rPr>
      </w:pPr>
    </w:p>
    <w:p w14:paraId="00EC91CD" w14:textId="77777777" w:rsidR="00126BF8" w:rsidRDefault="00126BF8" w:rsidP="00126BF8">
      <w:pPr>
        <w:pStyle w:val="Zkladntext"/>
        <w:rPr>
          <w:sz w:val="20"/>
        </w:rPr>
      </w:pPr>
    </w:p>
    <w:p w14:paraId="0EA21A86" w14:textId="77777777" w:rsidR="00126BF8" w:rsidRDefault="00126BF8" w:rsidP="00126BF8">
      <w:pPr>
        <w:pStyle w:val="Zkladntext"/>
        <w:rPr>
          <w:sz w:val="20"/>
        </w:rPr>
      </w:pPr>
    </w:p>
    <w:p w14:paraId="7BE0513B" w14:textId="77777777" w:rsidR="00126BF8" w:rsidRDefault="00126BF8" w:rsidP="00126BF8">
      <w:pPr>
        <w:pStyle w:val="Zkladntext"/>
        <w:spacing w:before="5"/>
        <w:rPr>
          <w:sz w:val="24"/>
        </w:rPr>
      </w:pPr>
    </w:p>
    <w:p w14:paraId="6B944BB9" w14:textId="1652BB56" w:rsidR="00126BF8" w:rsidRPr="004F75A3" w:rsidRDefault="00126BF8" w:rsidP="00365A34">
      <w:pPr>
        <w:pStyle w:val="Zkladntext"/>
        <w:tabs>
          <w:tab w:val="left" w:pos="3774"/>
        </w:tabs>
        <w:spacing w:before="94"/>
        <w:ind w:left="252"/>
      </w:pPr>
      <w:r>
        <w:t>Dat</w:t>
      </w:r>
      <w:r w:rsidR="00365A34">
        <w:t>um</w:t>
      </w:r>
      <w:r>
        <w:t>:</w:t>
      </w:r>
      <w:r>
        <w:rPr>
          <w:u w:val="single"/>
        </w:rPr>
        <w:tab/>
      </w:r>
      <w:bookmarkStart w:id="31" w:name="Annexes"/>
      <w:bookmarkStart w:id="32" w:name="_bookmark19"/>
      <w:bookmarkStart w:id="33" w:name="Consultation_questions"/>
      <w:bookmarkStart w:id="34" w:name="_bookmark20"/>
      <w:bookmarkEnd w:id="31"/>
      <w:bookmarkEnd w:id="32"/>
      <w:bookmarkEnd w:id="33"/>
      <w:bookmarkEnd w:id="34"/>
    </w:p>
    <w:p w14:paraId="40361335" w14:textId="77777777" w:rsidR="004D1F4A" w:rsidRPr="004F75A3" w:rsidRDefault="004D1F4A" w:rsidP="004F75A3">
      <w:pPr>
        <w:pStyle w:val="Zkladntext"/>
        <w:spacing w:line="276" w:lineRule="auto"/>
        <w:ind w:left="102" w:right="353" w:hanging="1"/>
        <w:jc w:val="both"/>
      </w:pPr>
    </w:p>
    <w:sectPr w:rsidR="004D1F4A" w:rsidRPr="004F75A3" w:rsidSect="00B53798">
      <w:pgSz w:w="11910" w:h="16850"/>
      <w:pgMar w:top="1560" w:right="1080" w:bottom="1560" w:left="1560" w:header="726" w:footer="896"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36100" w16cex:dateUtc="2021-11-08T07:40:00Z"/>
  <w16cex:commentExtensible w16cex:durableId="25336294" w16cex:dateUtc="2021-11-08T07:47:00Z"/>
  <w16cex:commentExtensible w16cex:durableId="25336302" w16cex:dateUtc="2021-11-08T07:49:00Z"/>
  <w16cex:commentExtensible w16cex:durableId="2533639E" w16cex:dateUtc="2021-11-08T07:51:00Z"/>
  <w16cex:commentExtensible w16cex:durableId="253363BF" w16cex:dateUtc="2021-11-08T07:52:00Z"/>
  <w16cex:commentExtensible w16cex:durableId="2533648C" w16cex:dateUtc="2021-11-08T07:55:00Z"/>
  <w16cex:commentExtensible w16cex:durableId="25336546" w16cex:dateUtc="2021-11-08T07:58:00Z"/>
  <w16cex:commentExtensible w16cex:durableId="253365F3" w16cex:dateUtc="2021-11-08T08:01:00Z"/>
  <w16cex:commentExtensible w16cex:durableId="2533668D" w16cex:dateUtc="2021-11-08T08:04:00Z"/>
  <w16cex:commentExtensible w16cex:durableId="25338E31" w16cex:dateUtc="2021-11-08T10:53:00Z"/>
  <w16cex:commentExtensible w16cex:durableId="25338E65" w16cex:dateUtc="2021-11-08T10:54:00Z"/>
  <w16cex:commentExtensible w16cex:durableId="25338ED9" w16cex:dateUtc="2021-11-08T10:56:00Z"/>
  <w16cex:commentExtensible w16cex:durableId="25338F05" w16cex:dateUtc="2021-11-08T10:56:00Z"/>
  <w16cex:commentExtensible w16cex:durableId="25338F21" w16cex:dateUtc="2021-11-08T1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B37F" w14:textId="77777777" w:rsidR="0030511D" w:rsidRDefault="0030511D">
      <w:r>
        <w:separator/>
      </w:r>
    </w:p>
  </w:endnote>
  <w:endnote w:type="continuationSeparator" w:id="0">
    <w:p w14:paraId="19F9DF3D" w14:textId="77777777" w:rsidR="0030511D" w:rsidRDefault="0030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624293"/>
      <w:docPartObj>
        <w:docPartGallery w:val="Page Numbers (Bottom of Page)"/>
        <w:docPartUnique/>
      </w:docPartObj>
    </w:sdtPr>
    <w:sdtEndPr/>
    <w:sdtContent>
      <w:p w14:paraId="19510D0A" w14:textId="25CCD65E" w:rsidR="0030511D" w:rsidRDefault="0030511D">
        <w:pPr>
          <w:pStyle w:val="Zpat"/>
          <w:jc w:val="center"/>
        </w:pPr>
        <w:r>
          <w:rPr>
            <w:lang w:bidi="cs-CZ"/>
          </w:rPr>
          <w:fldChar w:fldCharType="begin"/>
        </w:r>
        <w:r>
          <w:rPr>
            <w:lang w:bidi="cs-CZ"/>
          </w:rPr>
          <w:instrText>PAGE   \* MERGEFORMAT</w:instrText>
        </w:r>
        <w:r>
          <w:rPr>
            <w:lang w:bidi="cs-CZ"/>
          </w:rPr>
          <w:fldChar w:fldCharType="separate"/>
        </w:r>
        <w:r w:rsidRPr="003509AB">
          <w:rPr>
            <w:noProof/>
            <w:lang w:bidi="cs-CZ"/>
          </w:rPr>
          <w:t>1</w:t>
        </w:r>
        <w:r>
          <w:rPr>
            <w:lang w:bidi="cs-CZ"/>
          </w:rPr>
          <w:fldChar w:fldCharType="end"/>
        </w:r>
      </w:p>
    </w:sdtContent>
  </w:sdt>
  <w:p w14:paraId="5DD6D05C" w14:textId="36709D58" w:rsidR="0030511D" w:rsidRDefault="0030511D">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E401" w14:textId="77777777" w:rsidR="0030511D" w:rsidRDefault="0030511D">
    <w:pPr>
      <w:pStyle w:val="Zkladntext"/>
      <w:spacing w:line="14" w:lineRule="auto"/>
      <w:rPr>
        <w:sz w:val="20"/>
      </w:rPr>
    </w:pPr>
    <w:r>
      <w:rPr>
        <w:noProof/>
        <w:lang w:val="en-GB" w:eastAsia="en-GB" w:bidi="ar-SA"/>
      </w:rPr>
      <mc:AlternateContent>
        <mc:Choice Requires="wps">
          <w:drawing>
            <wp:anchor distT="0" distB="0" distL="114300" distR="114300" simplePos="0" relativeHeight="251660288" behindDoc="1" locked="0" layoutInCell="1" allowOverlap="1" wp14:anchorId="79F48297" wp14:editId="3442D750">
              <wp:simplePos x="0" y="0"/>
              <wp:positionH relativeFrom="page">
                <wp:posOffset>3552825</wp:posOffset>
              </wp:positionH>
              <wp:positionV relativeFrom="page">
                <wp:posOffset>10060305</wp:posOffset>
              </wp:positionV>
              <wp:extent cx="2216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510C" w14:textId="77777777" w:rsidR="0030511D" w:rsidRDefault="0030511D">
                          <w:pPr>
                            <w:spacing w:before="12"/>
                            <w:ind w:left="40"/>
                            <w:rPr>
                              <w:sz w:val="24"/>
                            </w:rPr>
                          </w:pPr>
                          <w:r>
                            <w:fldChar w:fldCharType="begin"/>
                          </w:r>
                          <w:r>
                            <w:rPr>
                              <w:sz w:val="24"/>
                            </w:rPr>
                            <w:instrText xml:space="preserve"> PAGE </w:instrText>
                          </w:r>
                          <w:r>
                            <w:fldChar w:fldCharType="separate"/>
                          </w:r>
                          <w:r>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48297" id="_x0000_t202" coordsize="21600,21600" o:spt="202" path="m,l,21600r21600,l21600,xe">
              <v:stroke joinstyle="miter"/>
              <v:path gradientshapeok="t" o:connecttype="rect"/>
            </v:shapetype>
            <v:shape id="Text Box 1" o:spid="_x0000_s1046" type="#_x0000_t202" style="position:absolute;margin-left:279.75pt;margin-top:792.15pt;width:17.45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" filled="f" stroked="f">
              <v:textbox inset="0,0,0,0">
                <w:txbxContent>
                  <w:p w14:paraId="409D510C" w14:textId="77777777" w:rsidR="0030511D" w:rsidRDefault="0030511D">
                    <w:pPr>
                      <w:spacing w:before="12"/>
                      <w:ind w:left="40"/>
                      <w:rPr>
                        <w:sz w:val="24"/>
                      </w:rPr>
                    </w:pPr>
                    <w:r>
                      <w:fldChar w:fldCharType="begin"/>
                    </w:r>
                    <w:r>
                      <w:rPr>
                        <w:sz w:val="24"/>
                      </w:rPr>
                      <w:instrText xml:space="preserve"> PAGE </w:instrText>
                    </w:r>
                    <w:r>
                      <w:fldChar w:fldCharType="separate"/>
                    </w:r>
                    <w:r>
                      <w:rPr>
                        <w:noProof/>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4CCCF" w14:textId="77777777" w:rsidR="0030511D" w:rsidRDefault="0030511D">
      <w:r>
        <w:separator/>
      </w:r>
    </w:p>
  </w:footnote>
  <w:footnote w:type="continuationSeparator" w:id="0">
    <w:p w14:paraId="2B217D17" w14:textId="77777777" w:rsidR="0030511D" w:rsidRDefault="0030511D">
      <w:r>
        <w:continuationSeparator/>
      </w:r>
    </w:p>
  </w:footnote>
  <w:footnote w:id="1">
    <w:p w14:paraId="4996C8A7" w14:textId="10666EB4" w:rsidR="0030511D" w:rsidRPr="00E07ED8" w:rsidRDefault="0030511D" w:rsidP="00826214">
      <w:pPr>
        <w:pStyle w:val="Textpoznpodarou"/>
        <w:ind w:left="142" w:right="339" w:hanging="142"/>
        <w:jc w:val="both"/>
      </w:pPr>
      <w:r>
        <w:rPr>
          <w:rStyle w:val="Znakapoznpodarou"/>
          <w:lang w:bidi="cs-CZ"/>
        </w:rPr>
        <w:footnoteRef/>
      </w:r>
      <w:r>
        <w:rPr>
          <w:lang w:bidi="cs-CZ"/>
        </w:rPr>
        <w:t xml:space="preserve"> Vnitrostátní regulační orgány a jiné příslušné orgány mohou podnikům zajišťujícím sítě nebo poskytujícím služby elektronických komunikací podle všeobecného oprávnění ukládat správní poplatky, nikoli však jako podmínku přístupu na trh.</w:t>
      </w:r>
    </w:p>
  </w:footnote>
  <w:footnote w:id="2">
    <w:p w14:paraId="41F743E3" w14:textId="170E4306" w:rsidR="0030511D" w:rsidRPr="00E07ED8" w:rsidRDefault="0030511D" w:rsidP="001F2F63">
      <w:pPr>
        <w:spacing w:line="276" w:lineRule="auto"/>
        <w:ind w:left="142" w:right="159" w:hanging="142"/>
        <w:jc w:val="both"/>
      </w:pPr>
      <w:r>
        <w:rPr>
          <w:rStyle w:val="Znakapoznpodarou"/>
          <w:lang w:bidi="cs-CZ"/>
        </w:rPr>
        <w:footnoteRef/>
      </w:r>
      <w:r>
        <w:rPr>
          <w:lang w:bidi="cs-CZ"/>
        </w:rPr>
        <w:t xml:space="preserve"> </w:t>
      </w:r>
      <w:r w:rsidRPr="004F75A3">
        <w:rPr>
          <w:sz w:val="20"/>
          <w:lang w:bidi="cs-CZ"/>
        </w:rPr>
        <w:t>Anglická verze je určena k usnadnění shromažďování oznámení v rejstříku sdružení BEREC; vnitrostátní jazyková verze oznámení je právně platným textem.</w:t>
      </w:r>
    </w:p>
  </w:footnote>
  <w:footnote w:id="3">
    <w:p w14:paraId="25A0D6B6" w14:textId="47517B73" w:rsidR="0030511D" w:rsidRPr="001F2F63" w:rsidRDefault="0030511D" w:rsidP="001F2F63">
      <w:pPr>
        <w:pStyle w:val="Textkomente"/>
        <w:spacing w:line="276" w:lineRule="auto"/>
        <w:ind w:left="142" w:right="159" w:hanging="142"/>
        <w:jc w:val="both"/>
        <w:rPr>
          <w:color w:val="FF0000"/>
        </w:rPr>
      </w:pPr>
      <w:r>
        <w:rPr>
          <w:rStyle w:val="Znakapoznpodarou"/>
        </w:rPr>
        <w:footnoteRef/>
      </w:r>
      <w:r>
        <w:t xml:space="preserve"> </w:t>
      </w:r>
      <w:r w:rsidRPr="0053150D">
        <w:rPr>
          <w:szCs w:val="22"/>
          <w:lang w:bidi="cs-CZ"/>
        </w:rPr>
        <w:t>Změny, které musí být oznámeny při úmyslu zajišťovat nové sítě nebo poskytovat služby, nebo ukončit sítě a/nebo služby, ne jednotlivé produkty. Např.: bod 1.2 označte, pokud jste již oznámili svoji činnost jako poskytovatel služeb přístupu k intern</w:t>
      </w:r>
      <w:r>
        <w:rPr>
          <w:szCs w:val="22"/>
          <w:lang w:bidi="cs-CZ"/>
        </w:rPr>
        <w:t>e</w:t>
      </w:r>
      <w:r w:rsidRPr="0053150D">
        <w:rPr>
          <w:szCs w:val="22"/>
          <w:lang w:bidi="cs-CZ"/>
        </w:rPr>
        <w:t>tu a máte v úmyslu vstoupit také na trh s hlasovými službami, nebo pokud chcete změnit zeměpisný dosah svých oznámených sítí/služeb.</w:t>
      </w:r>
    </w:p>
  </w:footnote>
  <w:footnote w:id="4">
    <w:p w14:paraId="04D5072A" w14:textId="14E0A079" w:rsidR="0030511D" w:rsidRPr="00C63F6B" w:rsidRDefault="0030511D" w:rsidP="00C54813">
      <w:pPr>
        <w:ind w:left="142" w:right="299" w:hanging="142"/>
        <w:jc w:val="both"/>
      </w:pPr>
      <w:r>
        <w:rPr>
          <w:rStyle w:val="Znakapoznpodarou"/>
        </w:rPr>
        <w:footnoteRef/>
      </w:r>
      <w:r>
        <w:t xml:space="preserve"> </w:t>
      </w:r>
      <w:r w:rsidRPr="00AF5061">
        <w:rPr>
          <w:sz w:val="20"/>
        </w:rPr>
        <w:t xml:space="preserve">Tato změna by měla být </w:t>
      </w:r>
      <w:r>
        <w:rPr>
          <w:sz w:val="20"/>
        </w:rPr>
        <w:t xml:space="preserve">vnitrostátnímu regulačnímu orgánu / jinému příslušnému orgánu </w:t>
      </w:r>
      <w:r w:rsidRPr="00AF5061">
        <w:rPr>
          <w:sz w:val="20"/>
        </w:rPr>
        <w:t>oznámena ještě před datem původně uvedeným v oznámení o</w:t>
      </w:r>
      <w:r>
        <w:rPr>
          <w:sz w:val="20"/>
        </w:rPr>
        <w:t> </w:t>
      </w:r>
      <w:r w:rsidRPr="00AF5061">
        <w:rPr>
          <w:sz w:val="20"/>
        </w:rPr>
        <w:t>zahájení činnosti.</w:t>
      </w:r>
    </w:p>
  </w:footnote>
  <w:footnote w:id="5">
    <w:p w14:paraId="7694D7DF" w14:textId="1765CEF7" w:rsidR="0030511D" w:rsidRDefault="0030511D" w:rsidP="00C54813">
      <w:pPr>
        <w:pStyle w:val="Textpoznpodarou"/>
        <w:ind w:left="142" w:right="299" w:hanging="142"/>
        <w:jc w:val="both"/>
      </w:pPr>
      <w:r>
        <w:rPr>
          <w:rStyle w:val="Znakapoznpodarou"/>
        </w:rPr>
        <w:footnoteRef/>
      </w:r>
      <w:r>
        <w:t xml:space="preserve"> </w:t>
      </w:r>
      <w:r w:rsidRPr="00401232">
        <w:t>Certifikační číslo vydané příslušnou obchodní komorou nebo ekvivalentně, je-li tak ustanoveno v</w:t>
      </w:r>
      <w:r w:rsidR="00AB22F6">
        <w:t> </w:t>
      </w:r>
      <w:r w:rsidRPr="00401232">
        <w:t>členském státu EU, kde byl podnik založen, podle vnitrostátních požadavků a v souladu s právem EU.</w:t>
      </w:r>
    </w:p>
  </w:footnote>
  <w:footnote w:id="6">
    <w:p w14:paraId="591B4BCB" w14:textId="0DD4BC88" w:rsidR="0030511D" w:rsidRPr="008E48CE" w:rsidRDefault="0030511D" w:rsidP="00C54813">
      <w:pPr>
        <w:spacing w:line="276" w:lineRule="auto"/>
        <w:ind w:left="142" w:right="299" w:hanging="142"/>
        <w:jc w:val="both"/>
      </w:pPr>
      <w:r>
        <w:rPr>
          <w:rStyle w:val="Znakapoznpodarou"/>
        </w:rPr>
        <w:footnoteRef/>
      </w:r>
      <w:r>
        <w:t xml:space="preserve"> </w:t>
      </w:r>
      <w:r>
        <w:rPr>
          <w:sz w:val="20"/>
        </w:rPr>
        <w:t>Bod 2.3 se vztahuje k čl. 12 Kodexu. Jak bylo ale již vyjasněno výše, seznam v čl. 12 poskytuje maximální množství informací, které mohou v oznámení Orgány od operátorů požadovat. Při</w:t>
      </w:r>
      <w:r w:rsidR="00AB22F6">
        <w:rPr>
          <w:sz w:val="20"/>
        </w:rPr>
        <w:t> </w:t>
      </w:r>
      <w:r>
        <w:rPr>
          <w:sz w:val="20"/>
        </w:rPr>
        <w:t>přijímání vnitrostátní podoby oznamovacího formuláře je právě toto oblast, kterou mohou vnitrostátní regulační orgány / jiné příslušné orgány ovlivnit a snížit objem informační zátěže.</w:t>
      </w:r>
    </w:p>
  </w:footnote>
  <w:footnote w:id="7">
    <w:p w14:paraId="07379F30" w14:textId="3FEF06B9" w:rsidR="0030511D" w:rsidRPr="00C35E29" w:rsidRDefault="0030511D" w:rsidP="00C54813">
      <w:pPr>
        <w:pStyle w:val="Textpoznpodarou"/>
        <w:ind w:left="142" w:right="299" w:hanging="142"/>
        <w:jc w:val="both"/>
      </w:pPr>
      <w:r>
        <w:rPr>
          <w:rStyle w:val="Znakapoznpodarou"/>
        </w:rPr>
        <w:footnoteRef/>
      </w:r>
      <w:r>
        <w:t xml:space="preserve"> Operátor/p</w:t>
      </w:r>
      <w:r w:rsidRPr="00401232">
        <w:t>oskytovatel uvede svoji webovou adresu související s provozováním ECN/ECS, pokud jsou takové stránky dostupné.</w:t>
      </w:r>
    </w:p>
  </w:footnote>
  <w:footnote w:id="8">
    <w:p w14:paraId="7BE2B240" w14:textId="3551593E" w:rsidR="0030511D" w:rsidRPr="00457821" w:rsidRDefault="0030511D" w:rsidP="0044543F">
      <w:pPr>
        <w:pStyle w:val="Textpoznpodarou"/>
        <w:ind w:right="299"/>
        <w:jc w:val="both"/>
      </w:pPr>
      <w:r>
        <w:rPr>
          <w:rStyle w:val="Znakapoznpodarou"/>
        </w:rPr>
        <w:footnoteRef/>
      </w:r>
      <w:r>
        <w:t xml:space="preserve"> </w:t>
      </w:r>
      <w:r w:rsidRPr="0044543F">
        <w:t>Vyplňte pouze v případě, že se adresa liší od adresy uvedené v bodu 2.3</w:t>
      </w:r>
      <w:r w:rsidR="00AB22F6">
        <w:t>.</w:t>
      </w:r>
    </w:p>
  </w:footnote>
  <w:footnote w:id="9">
    <w:p w14:paraId="3C4D3A83" w14:textId="0CD95CF8" w:rsidR="0030511D" w:rsidRPr="007766FE" w:rsidRDefault="0030511D" w:rsidP="001F2F63">
      <w:pPr>
        <w:pStyle w:val="Textpoznpodarou"/>
        <w:ind w:right="299"/>
        <w:jc w:val="both"/>
      </w:pPr>
      <w:r>
        <w:rPr>
          <w:rStyle w:val="Znakapoznpodarou"/>
        </w:rPr>
        <w:footnoteRef/>
      </w:r>
      <w:r>
        <w:t xml:space="preserve"> </w:t>
      </w:r>
      <w:r w:rsidRPr="0044543F">
        <w:t>Vyplňte pouze v případě, že se adresa liší od adresy uvedené v bodu 2.3</w:t>
      </w:r>
      <w:r w:rsidR="00AB22F6">
        <w:t>.</w:t>
      </w:r>
    </w:p>
  </w:footnote>
  <w:footnote w:id="10">
    <w:p w14:paraId="79CA8F26" w14:textId="6A428FA4" w:rsidR="0030511D" w:rsidRPr="00AD0806" w:rsidRDefault="0030511D" w:rsidP="006C3AFD">
      <w:pPr>
        <w:spacing w:before="99"/>
        <w:ind w:left="284" w:right="92" w:hanging="284"/>
        <w:jc w:val="both"/>
      </w:pPr>
      <w:r>
        <w:rPr>
          <w:rStyle w:val="Znakapoznpodarou"/>
        </w:rPr>
        <w:footnoteRef/>
      </w:r>
      <w:r>
        <w:t xml:space="preserve"> </w:t>
      </w:r>
      <w:r w:rsidRPr="006C3AFD">
        <w:rPr>
          <w:sz w:val="20"/>
          <w:szCs w:val="20"/>
        </w:rPr>
        <w:t>Uveďte činnosti, které bude vykonávat pouze oznamující subjekt (např. v případě mezinárodních skupin neuvádějte činnosti vykonávané různými subjekty)</w:t>
      </w:r>
      <w:r>
        <w:rPr>
          <w:sz w:val="20"/>
          <w:szCs w:val="20"/>
        </w:rPr>
        <w:t>.</w:t>
      </w:r>
    </w:p>
  </w:footnote>
  <w:footnote w:id="11">
    <w:p w14:paraId="6AE2A3A8" w14:textId="30C613C6" w:rsidR="0030511D" w:rsidRPr="003A24E8" w:rsidRDefault="0030511D" w:rsidP="006C3AFD">
      <w:pPr>
        <w:pStyle w:val="Textpoznpodarou"/>
        <w:ind w:left="284" w:right="92" w:hanging="284"/>
        <w:jc w:val="both"/>
      </w:pPr>
      <w:r>
        <w:rPr>
          <w:rStyle w:val="Znakapoznpodarou"/>
        </w:rPr>
        <w:footnoteRef/>
      </w:r>
      <w:r>
        <w:t xml:space="preserve"> </w:t>
      </w:r>
      <w:r w:rsidRPr="006C3AFD">
        <w:t xml:space="preserve">Zde také uveďte podrobnosti v případě, že oznamujete poskytování služeb </w:t>
      </w:r>
      <w:r w:rsidRPr="006C3AFD">
        <w:t>přeprodeje.</w:t>
      </w:r>
    </w:p>
  </w:footnote>
  <w:footnote w:id="12">
    <w:p w14:paraId="13AD51CE" w14:textId="39338794" w:rsidR="0030511D" w:rsidRPr="00C9039B" w:rsidRDefault="0030511D" w:rsidP="006C3AFD">
      <w:pPr>
        <w:pStyle w:val="Textpoznpodarou"/>
        <w:ind w:left="284" w:right="92" w:hanging="284"/>
        <w:jc w:val="both"/>
      </w:pPr>
      <w:r>
        <w:rPr>
          <w:rStyle w:val="Znakapoznpodarou"/>
        </w:rPr>
        <w:footnoteRef/>
      </w:r>
      <w:r>
        <w:t xml:space="preserve"> </w:t>
      </w:r>
      <w:r w:rsidRPr="006C3AFD">
        <w:t>Územní jednotky jsou definovány Nařízením Evropského parlamentu a Rady (ES) č. 1059/2003 ze dne 26. května 2003 o zavedení společné klasifikace územních statistických jednotek (NUTS).</w:t>
      </w:r>
    </w:p>
  </w:footnote>
  <w:footnote w:id="13">
    <w:p w14:paraId="7B28035B" w14:textId="27621E6D" w:rsidR="0030511D" w:rsidRPr="002D543D" w:rsidRDefault="0030511D" w:rsidP="006C3AFD">
      <w:pPr>
        <w:pStyle w:val="Textpoznpodarou"/>
        <w:ind w:left="284" w:right="92" w:hanging="284"/>
        <w:jc w:val="both"/>
      </w:pPr>
      <w:r>
        <w:rPr>
          <w:rStyle w:val="Znakapoznpodarou"/>
        </w:rPr>
        <w:footnoteRef/>
      </w:r>
      <w:r>
        <w:t xml:space="preserve"> V souladu s Pokyny k síťové neutralitě (</w:t>
      </w:r>
      <w:r>
        <w:t>BoR (16) 127, bod 10) by za veřejně dostupné měly být považovány služby nebo sítě elektronických komunikací, které nejsou nabízeny pouze předem určené skupině koncových uživatelů, ale z principu kterémukoliv zákazníkovi, který si chce zřídit přístup ke službě nebo síti. Služby nebo sítě elektronických komunikací, které jsou nabízeny pouze předem určené skupině koncových uživatelů, by neměly být považovány za veřejně dostupné.</w:t>
      </w:r>
    </w:p>
  </w:footnote>
  <w:footnote w:id="14">
    <w:p w14:paraId="4915AAC0" w14:textId="04FFFA52" w:rsidR="0030511D" w:rsidRPr="00142209" w:rsidRDefault="0030511D" w:rsidP="006C3AFD">
      <w:pPr>
        <w:pStyle w:val="Textpoznpodarou"/>
        <w:ind w:left="284" w:right="92" w:hanging="284"/>
        <w:jc w:val="both"/>
      </w:pPr>
      <w:r>
        <w:rPr>
          <w:rStyle w:val="Znakapoznpodarou"/>
        </w:rPr>
        <w:footnoteRef/>
      </w:r>
      <w:r>
        <w:t xml:space="preserve"> „</w:t>
      </w:r>
      <w:r w:rsidRPr="006C3AFD">
        <w:t xml:space="preserve">Výhradně velkoobchodní služba" znamená, že služba je poskytována pouze na velkoobchodní úrovni (ne na maloobchodní) bez ohledu na to, zda je poskytována prostřednictvím vlastní sítě nebo je založena na </w:t>
      </w:r>
      <w:r w:rsidRPr="006C3AFD">
        <w:t>přeprodeji.</w:t>
      </w:r>
    </w:p>
  </w:footnote>
  <w:footnote w:id="15">
    <w:p w14:paraId="5E74A31C" w14:textId="7475592B" w:rsidR="0030511D" w:rsidRPr="00875B78" w:rsidRDefault="0030511D" w:rsidP="006C3AFD">
      <w:pPr>
        <w:pStyle w:val="Textpoznpodarou"/>
        <w:ind w:left="284" w:right="92" w:hanging="284"/>
        <w:jc w:val="both"/>
      </w:pPr>
      <w:r>
        <w:rPr>
          <w:rStyle w:val="Znakapoznpodarou"/>
        </w:rPr>
        <w:footnoteRef/>
      </w:r>
      <w:r>
        <w:t xml:space="preserve"> </w:t>
      </w:r>
      <w:r w:rsidRPr="006C3AFD">
        <w:t>U oznámení týkajících se zahájení vícero poskytovatelských aktivit je datum zahájení činnosti uvedeno v tabulce č. 1.</w:t>
      </w:r>
    </w:p>
  </w:footnote>
  <w:footnote w:id="16">
    <w:p w14:paraId="3BA25CF0" w14:textId="1DDE40C2" w:rsidR="0030511D" w:rsidRPr="0088685B" w:rsidRDefault="0030511D" w:rsidP="006C3AFD">
      <w:pPr>
        <w:pStyle w:val="Textpoznpodarou"/>
        <w:ind w:left="284" w:right="92" w:hanging="284"/>
        <w:jc w:val="both"/>
      </w:pPr>
      <w:r>
        <w:rPr>
          <w:rStyle w:val="Znakapoznpodarou"/>
        </w:rPr>
        <w:footnoteRef/>
      </w:r>
      <w:r>
        <w:t xml:space="preserve"> </w:t>
      </w:r>
      <w:r w:rsidRPr="006C3AFD">
        <w:t>Vyplňte pouze v případě, že znáte termín ukončení poskytování sítě/služby, kterou oznamujete. V opačném případě ponechte sloupec nevyplněný.</w:t>
      </w:r>
    </w:p>
  </w:footnote>
  <w:footnote w:id="17">
    <w:p w14:paraId="5ED42F03" w14:textId="2909C41A" w:rsidR="0030511D" w:rsidRDefault="0030511D" w:rsidP="00197D38">
      <w:pPr>
        <w:spacing w:before="100" w:line="244" w:lineRule="auto"/>
        <w:ind w:left="252" w:right="133" w:hanging="252"/>
        <w:jc w:val="both"/>
        <w:rPr>
          <w:sz w:val="20"/>
        </w:rPr>
      </w:pPr>
      <w:r>
        <w:rPr>
          <w:rStyle w:val="Znakapoznpodarou"/>
        </w:rPr>
        <w:footnoteRef/>
      </w:r>
      <w:r>
        <w:t xml:space="preserve"> </w:t>
      </w:r>
      <w:r>
        <w:rPr>
          <w:sz w:val="20"/>
        </w:rPr>
        <w:t xml:space="preserve">Oznámení musí být podepsáno: a) v případě fyzické osoby dotyčnou osobou, řádně ztotožněnou, nebo případně jejím zástupcem, řádně ztotožněným; nebo b) v případě právnické osoby, </w:t>
      </w:r>
      <w:r w:rsidRPr="00007E8F">
        <w:rPr>
          <w:sz w:val="20"/>
        </w:rPr>
        <w:t>osobou</w:t>
      </w:r>
      <w:r>
        <w:rPr>
          <w:sz w:val="20"/>
        </w:rPr>
        <w:t xml:space="preserve"> řádně ztotožněnou podle zákona, nebo jejím jménem, (a) řádně ztotožněnou/</w:t>
      </w:r>
      <w:r>
        <w:rPr>
          <w:sz w:val="20"/>
        </w:rPr>
        <w:t>ými osobou/ami, k tomuto právnímu aktu pověřenou/ými.</w:t>
      </w:r>
    </w:p>
    <w:p w14:paraId="0D1C7F67" w14:textId="77777777" w:rsidR="0030511D" w:rsidRPr="005132F2" w:rsidRDefault="0030511D" w:rsidP="00126BF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3D02" w14:textId="77777777" w:rsidR="0030511D" w:rsidRDefault="0030511D">
    <w:pPr>
      <w:pStyle w:val="Zkladntext"/>
      <w:spacing w:line="14" w:lineRule="auto"/>
      <w:rPr>
        <w:sz w:val="20"/>
      </w:rPr>
    </w:pPr>
    <w:r>
      <w:rPr>
        <w:noProof/>
        <w:lang w:bidi="cs-CZ"/>
      </w:rPr>
      <mc:AlternateContent>
        <mc:Choice Requires="wps">
          <w:drawing>
            <wp:anchor distT="0" distB="0" distL="114300" distR="114300" simplePos="0" relativeHeight="250467328" behindDoc="1" locked="0" layoutInCell="1" allowOverlap="1" wp14:anchorId="520DC44B" wp14:editId="0FD28A88">
              <wp:simplePos x="0" y="0"/>
              <wp:positionH relativeFrom="margin">
                <wp:posOffset>3843079</wp:posOffset>
              </wp:positionH>
              <wp:positionV relativeFrom="topMargin">
                <wp:posOffset>478466</wp:posOffset>
              </wp:positionV>
              <wp:extent cx="2004710" cy="148856"/>
              <wp:effectExtent l="0" t="0" r="14605"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710" cy="148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6C422" w14:textId="5BD92A18" w:rsidR="0030511D" w:rsidRDefault="0030511D" w:rsidP="003509AB">
                          <w:pPr>
                            <w:spacing w:before="12"/>
                            <w:ind w:left="720" w:firstLine="720"/>
                            <w:rPr>
                              <w:sz w:val="24"/>
                            </w:rPr>
                          </w:pPr>
                          <w:r>
                            <w:rPr>
                              <w:sz w:val="24"/>
                              <w:lang w:bidi="cs-CZ"/>
                            </w:rPr>
                            <w:t>BoR (19) 259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DC44B" id="_x0000_t202" coordsize="21600,21600" o:spt="202" path="m,l,21600r21600,l21600,xe">
              <v:stroke joinstyle="miter"/>
              <v:path gradientshapeok="t" o:connecttype="rect"/>
            </v:shapetype>
            <v:shape id="Text Box 6" o:spid="_x0000_s1043" type="#_x0000_t202" style="position:absolute;margin-left:302.6pt;margin-top:37.65pt;width:157.85pt;height:11.7pt;z-index:-2528491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" filled="f" stroked="f">
              <v:textbox inset="0,0,0,0">
                <w:txbxContent>
                  <w:p w14:paraId="6606C422" w14:textId="5BD92A18" w:rsidR="0030511D" w:rsidRDefault="0030511D" w:rsidP="003509AB">
                    <w:pPr>
                      <w:spacing w:before="12"/>
                      <w:ind w:left="720" w:firstLine="720"/>
                      <w:rPr>
                        <w:sz w:val="24"/>
                      </w:rPr>
                    </w:pPr>
                    <w:r>
                      <w:rPr>
                        <w:sz w:val="24"/>
                        <w:lang w:bidi="cs-CZ"/>
                      </w:rPr>
                      <w:t>BoR (19) 259</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31A1" w14:textId="77777777" w:rsidR="0030511D" w:rsidRDefault="0030511D">
    <w:pPr>
      <w:pStyle w:val="Zkladntext"/>
      <w:spacing w:line="14" w:lineRule="auto"/>
      <w:rPr>
        <w:sz w:val="20"/>
      </w:rPr>
    </w:pPr>
    <w:r>
      <w:rPr>
        <w:noProof/>
        <w:lang w:val="en-GB" w:eastAsia="en-GB" w:bidi="ar-SA"/>
      </w:rPr>
      <mc:AlternateContent>
        <mc:Choice Requires="wps">
          <w:drawing>
            <wp:anchor distT="0" distB="0" distL="114300" distR="114300" simplePos="0" relativeHeight="251661312" behindDoc="1" locked="0" layoutInCell="1" allowOverlap="1" wp14:anchorId="1088C3BE" wp14:editId="69CA0B70">
              <wp:simplePos x="0" y="0"/>
              <wp:positionH relativeFrom="page">
                <wp:posOffset>9317355</wp:posOffset>
              </wp:positionH>
              <wp:positionV relativeFrom="page">
                <wp:posOffset>448310</wp:posOffset>
              </wp:positionV>
              <wp:extent cx="934085" cy="196215"/>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048D2" w14:textId="0E3F2F4B" w:rsidR="0030511D" w:rsidRDefault="0030511D">
                          <w:pPr>
                            <w:spacing w:before="12"/>
                            <w:ind w:left="20"/>
                            <w:rPr>
                              <w:sz w:val="24"/>
                            </w:rPr>
                          </w:pPr>
                          <w:r>
                            <w:rPr>
                              <w:sz w:val="24"/>
                            </w:rPr>
                            <w:t xml:space="preserve">CN (19) </w:t>
                          </w:r>
                          <w:r w:rsidR="00C118D5">
                            <w:rPr>
                              <w:lang w:bidi="cs-CZ"/>
                            </w:rPr>
                            <w:t>259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8C3BE" id="_x0000_t202" coordsize="21600,21600" o:spt="202" path="m,l,21600r21600,l21600,xe">
              <v:stroke joinstyle="miter"/>
              <v:path gradientshapeok="t" o:connecttype="rect"/>
            </v:shapetype>
            <v:shape id="Text Box 3" o:spid="_x0000_s1044" type="#_x0000_t202" style="position:absolute;margin-left:733.65pt;margin-top:35.3pt;width:73.5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" filled="f" stroked="f">
              <v:textbox inset="0,0,0,0">
                <w:txbxContent>
                  <w:p w14:paraId="195048D2" w14:textId="0E3F2F4B" w:rsidR="0030511D" w:rsidRDefault="0030511D">
                    <w:pPr>
                      <w:spacing w:before="12"/>
                      <w:ind w:left="20"/>
                      <w:rPr>
                        <w:sz w:val="24"/>
                      </w:rPr>
                    </w:pPr>
                    <w:r>
                      <w:rPr>
                        <w:sz w:val="24"/>
                      </w:rPr>
                      <w:t xml:space="preserve">CN (19) </w:t>
                    </w:r>
                    <w:r w:rsidR="00C118D5">
                      <w:rPr>
                        <w:lang w:bidi="cs-CZ"/>
                      </w:rPr>
                      <w:t>259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F38F" w14:textId="77777777" w:rsidR="0030511D" w:rsidRDefault="0030511D">
    <w:pPr>
      <w:pStyle w:val="Zkladntext"/>
      <w:spacing w:line="14" w:lineRule="auto"/>
      <w:rPr>
        <w:sz w:val="20"/>
      </w:rPr>
    </w:pPr>
    <w:r>
      <w:rPr>
        <w:noProof/>
        <w:lang w:val="en-GB" w:eastAsia="en-GB" w:bidi="ar-SA"/>
      </w:rPr>
      <mc:AlternateContent>
        <mc:Choice Requires="wps">
          <w:drawing>
            <wp:anchor distT="0" distB="0" distL="114300" distR="114300" simplePos="0" relativeHeight="251659264" behindDoc="1" locked="0" layoutInCell="1" allowOverlap="1" wp14:anchorId="0725C978" wp14:editId="4FAEA4C9">
              <wp:simplePos x="0" y="0"/>
              <wp:positionH relativeFrom="page">
                <wp:posOffset>5910943</wp:posOffset>
              </wp:positionH>
              <wp:positionV relativeFrom="page">
                <wp:posOffset>435429</wp:posOffset>
              </wp:positionV>
              <wp:extent cx="1534886" cy="228600"/>
              <wp:effectExtent l="0" t="0" r="825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88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AA069" w14:textId="66034ACD" w:rsidR="0030511D" w:rsidRDefault="0030511D">
                          <w:pPr>
                            <w:spacing w:before="12"/>
                            <w:ind w:left="20"/>
                            <w:rPr>
                              <w:sz w:val="24"/>
                            </w:rPr>
                          </w:pPr>
                          <w:r>
                            <w:rPr>
                              <w:sz w:val="24"/>
                            </w:rPr>
                            <w:t xml:space="preserve">CN (19) </w:t>
                          </w:r>
                          <w:r w:rsidR="00C118D5">
                            <w:rPr>
                              <w:lang w:bidi="cs-CZ"/>
                            </w:rPr>
                            <w:t>259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5C978" id="_x0000_t202" coordsize="21600,21600" o:spt="202" path="m,l,21600r21600,l21600,xe">
              <v:stroke joinstyle="miter"/>
              <v:path gradientshapeok="t" o:connecttype="rect"/>
            </v:shapetype>
            <v:shape id="Text Box 2" o:spid="_x0000_s1045" type="#_x0000_t202" style="position:absolute;margin-left:465.45pt;margin-top:34.3pt;width:120.8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" filled="f" stroked="f">
              <v:textbox inset="0,0,0,0">
                <w:txbxContent>
                  <w:p w14:paraId="650AA069" w14:textId="66034ACD" w:rsidR="0030511D" w:rsidRDefault="0030511D">
                    <w:pPr>
                      <w:spacing w:before="12"/>
                      <w:ind w:left="20"/>
                      <w:rPr>
                        <w:sz w:val="24"/>
                      </w:rPr>
                    </w:pPr>
                    <w:r>
                      <w:rPr>
                        <w:sz w:val="24"/>
                      </w:rPr>
                      <w:t xml:space="preserve">CN (19) </w:t>
                    </w:r>
                    <w:r w:rsidR="00C118D5">
                      <w:rPr>
                        <w:lang w:bidi="cs-CZ"/>
                      </w:rPr>
                      <w:t>259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5ABE"/>
    <w:multiLevelType w:val="hybridMultilevel"/>
    <w:tmpl w:val="0BD06512"/>
    <w:lvl w:ilvl="0" w:tplc="C1DA678A">
      <w:start w:val="1"/>
      <w:numFmt w:val="decimal"/>
      <w:lvlText w:val="%1."/>
      <w:lvlJc w:val="left"/>
      <w:pPr>
        <w:ind w:left="370" w:hanging="269"/>
      </w:pPr>
      <w:rPr>
        <w:rFonts w:ascii="Arial" w:eastAsia="Arial" w:hAnsi="Arial" w:cs="Arial" w:hint="default"/>
        <w:b/>
        <w:bCs/>
        <w:i/>
        <w:w w:val="100"/>
        <w:sz w:val="24"/>
        <w:szCs w:val="24"/>
        <w:lang w:val="en-US" w:eastAsia="en-US" w:bidi="en-US"/>
      </w:rPr>
    </w:lvl>
    <w:lvl w:ilvl="1" w:tplc="8C680626">
      <w:numFmt w:val="bullet"/>
      <w:lvlText w:val="•"/>
      <w:lvlJc w:val="left"/>
      <w:pPr>
        <w:ind w:left="1264" w:hanging="269"/>
      </w:pPr>
      <w:rPr>
        <w:rFonts w:hint="default"/>
        <w:lang w:val="en-US" w:eastAsia="en-US" w:bidi="en-US"/>
      </w:rPr>
    </w:lvl>
    <w:lvl w:ilvl="2" w:tplc="5EB48E50">
      <w:numFmt w:val="bullet"/>
      <w:lvlText w:val="•"/>
      <w:lvlJc w:val="left"/>
      <w:pPr>
        <w:ind w:left="2149" w:hanging="269"/>
      </w:pPr>
      <w:rPr>
        <w:rFonts w:hint="default"/>
        <w:lang w:val="en-US" w:eastAsia="en-US" w:bidi="en-US"/>
      </w:rPr>
    </w:lvl>
    <w:lvl w:ilvl="3" w:tplc="29D8B240">
      <w:numFmt w:val="bullet"/>
      <w:lvlText w:val="•"/>
      <w:lvlJc w:val="left"/>
      <w:pPr>
        <w:ind w:left="3033" w:hanging="269"/>
      </w:pPr>
      <w:rPr>
        <w:rFonts w:hint="default"/>
        <w:lang w:val="en-US" w:eastAsia="en-US" w:bidi="en-US"/>
      </w:rPr>
    </w:lvl>
    <w:lvl w:ilvl="4" w:tplc="D8D4EBDC">
      <w:numFmt w:val="bullet"/>
      <w:lvlText w:val="•"/>
      <w:lvlJc w:val="left"/>
      <w:pPr>
        <w:ind w:left="3918" w:hanging="269"/>
      </w:pPr>
      <w:rPr>
        <w:rFonts w:hint="default"/>
        <w:lang w:val="en-US" w:eastAsia="en-US" w:bidi="en-US"/>
      </w:rPr>
    </w:lvl>
    <w:lvl w:ilvl="5" w:tplc="0240BE76">
      <w:numFmt w:val="bullet"/>
      <w:lvlText w:val="•"/>
      <w:lvlJc w:val="left"/>
      <w:pPr>
        <w:ind w:left="4803" w:hanging="269"/>
      </w:pPr>
      <w:rPr>
        <w:rFonts w:hint="default"/>
        <w:lang w:val="en-US" w:eastAsia="en-US" w:bidi="en-US"/>
      </w:rPr>
    </w:lvl>
    <w:lvl w:ilvl="6" w:tplc="4FBEBC40">
      <w:numFmt w:val="bullet"/>
      <w:lvlText w:val="•"/>
      <w:lvlJc w:val="left"/>
      <w:pPr>
        <w:ind w:left="5687" w:hanging="269"/>
      </w:pPr>
      <w:rPr>
        <w:rFonts w:hint="default"/>
        <w:lang w:val="en-US" w:eastAsia="en-US" w:bidi="en-US"/>
      </w:rPr>
    </w:lvl>
    <w:lvl w:ilvl="7" w:tplc="974840C0">
      <w:numFmt w:val="bullet"/>
      <w:lvlText w:val="•"/>
      <w:lvlJc w:val="left"/>
      <w:pPr>
        <w:ind w:left="6572" w:hanging="269"/>
      </w:pPr>
      <w:rPr>
        <w:rFonts w:hint="default"/>
        <w:lang w:val="en-US" w:eastAsia="en-US" w:bidi="en-US"/>
      </w:rPr>
    </w:lvl>
    <w:lvl w:ilvl="8" w:tplc="763EBFFC">
      <w:numFmt w:val="bullet"/>
      <w:lvlText w:val="•"/>
      <w:lvlJc w:val="left"/>
      <w:pPr>
        <w:ind w:left="7457" w:hanging="269"/>
      </w:pPr>
      <w:rPr>
        <w:rFonts w:hint="default"/>
        <w:lang w:val="en-US" w:eastAsia="en-US" w:bidi="en-US"/>
      </w:rPr>
    </w:lvl>
  </w:abstractNum>
  <w:abstractNum w:abstractNumId="1" w15:restartNumberingAfterBreak="0">
    <w:nsid w:val="3D632FB4"/>
    <w:multiLevelType w:val="multilevel"/>
    <w:tmpl w:val="135E727A"/>
    <w:lvl w:ilvl="0">
      <w:start w:val="1"/>
      <w:numFmt w:val="decimal"/>
      <w:lvlText w:val="%1"/>
      <w:lvlJc w:val="left"/>
      <w:pPr>
        <w:ind w:left="360" w:hanging="360"/>
      </w:pPr>
      <w:rPr>
        <w:rFonts w:hint="default"/>
      </w:rPr>
    </w:lvl>
    <w:lvl w:ilvl="1">
      <w:start w:val="1"/>
      <w:numFmt w:val="decimal"/>
      <w:lvlText w:val="%1.%2"/>
      <w:lvlJc w:val="left"/>
      <w:pPr>
        <w:ind w:left="467" w:hanging="360"/>
      </w:pPr>
      <w:rPr>
        <w:rFonts w:hint="default"/>
        <w:i/>
        <w:iCs/>
        <w:sz w:val="22"/>
        <w:szCs w:val="22"/>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2" w15:restartNumberingAfterBreak="0">
    <w:nsid w:val="53E535D2"/>
    <w:multiLevelType w:val="hybridMultilevel"/>
    <w:tmpl w:val="CA0CDF54"/>
    <w:lvl w:ilvl="0" w:tplc="1C2C068A">
      <w:start w:val="1"/>
      <w:numFmt w:val="decimal"/>
      <w:lvlText w:val="%1."/>
      <w:lvlJc w:val="left"/>
      <w:pPr>
        <w:ind w:left="416" w:hanging="315"/>
        <w:jc w:val="right"/>
      </w:pPr>
      <w:rPr>
        <w:rFonts w:ascii="Arial" w:eastAsia="Arial" w:hAnsi="Arial" w:cs="Arial" w:hint="default"/>
        <w:b/>
        <w:bCs/>
        <w:color w:val="4472C4"/>
        <w:spacing w:val="-1"/>
        <w:w w:val="100"/>
        <w:sz w:val="28"/>
        <w:szCs w:val="28"/>
        <w:lang w:val="en-US" w:eastAsia="en-US" w:bidi="en-US"/>
      </w:rPr>
    </w:lvl>
    <w:lvl w:ilvl="1" w:tplc="5996671C">
      <w:start w:val="1"/>
      <w:numFmt w:val="decimal"/>
      <w:lvlText w:val="%2."/>
      <w:lvlJc w:val="left"/>
      <w:pPr>
        <w:ind w:left="972" w:hanging="360"/>
      </w:pPr>
      <w:rPr>
        <w:rFonts w:ascii="Arial" w:eastAsia="Arial" w:hAnsi="Arial" w:cs="Arial" w:hint="default"/>
        <w:spacing w:val="-1"/>
        <w:w w:val="100"/>
        <w:sz w:val="22"/>
        <w:szCs w:val="22"/>
        <w:lang w:val="en-US" w:eastAsia="en-US" w:bidi="en-US"/>
      </w:rPr>
    </w:lvl>
    <w:lvl w:ilvl="2" w:tplc="2236BEFE">
      <w:numFmt w:val="bullet"/>
      <w:lvlText w:val="•"/>
      <w:lvlJc w:val="left"/>
      <w:pPr>
        <w:ind w:left="1896" w:hanging="360"/>
      </w:pPr>
      <w:rPr>
        <w:rFonts w:hint="default"/>
        <w:lang w:val="en-US" w:eastAsia="en-US" w:bidi="en-US"/>
      </w:rPr>
    </w:lvl>
    <w:lvl w:ilvl="3" w:tplc="A342A11C">
      <w:numFmt w:val="bullet"/>
      <w:lvlText w:val="•"/>
      <w:lvlJc w:val="left"/>
      <w:pPr>
        <w:ind w:left="2812" w:hanging="360"/>
      </w:pPr>
      <w:rPr>
        <w:rFonts w:hint="default"/>
        <w:lang w:val="en-US" w:eastAsia="en-US" w:bidi="en-US"/>
      </w:rPr>
    </w:lvl>
    <w:lvl w:ilvl="4" w:tplc="46967ADC">
      <w:numFmt w:val="bullet"/>
      <w:lvlText w:val="•"/>
      <w:lvlJc w:val="left"/>
      <w:pPr>
        <w:ind w:left="3728" w:hanging="360"/>
      </w:pPr>
      <w:rPr>
        <w:rFonts w:hint="default"/>
        <w:lang w:val="en-US" w:eastAsia="en-US" w:bidi="en-US"/>
      </w:rPr>
    </w:lvl>
    <w:lvl w:ilvl="5" w:tplc="A96AE17C">
      <w:numFmt w:val="bullet"/>
      <w:lvlText w:val="•"/>
      <w:lvlJc w:val="left"/>
      <w:pPr>
        <w:ind w:left="4645" w:hanging="360"/>
      </w:pPr>
      <w:rPr>
        <w:rFonts w:hint="default"/>
        <w:lang w:val="en-US" w:eastAsia="en-US" w:bidi="en-US"/>
      </w:rPr>
    </w:lvl>
    <w:lvl w:ilvl="6" w:tplc="11B0FE14">
      <w:numFmt w:val="bullet"/>
      <w:lvlText w:val="•"/>
      <w:lvlJc w:val="left"/>
      <w:pPr>
        <w:ind w:left="5561" w:hanging="360"/>
      </w:pPr>
      <w:rPr>
        <w:rFonts w:hint="default"/>
        <w:lang w:val="en-US" w:eastAsia="en-US" w:bidi="en-US"/>
      </w:rPr>
    </w:lvl>
    <w:lvl w:ilvl="7" w:tplc="F8FA336E">
      <w:numFmt w:val="bullet"/>
      <w:lvlText w:val="•"/>
      <w:lvlJc w:val="left"/>
      <w:pPr>
        <w:ind w:left="6477" w:hanging="360"/>
      </w:pPr>
      <w:rPr>
        <w:rFonts w:hint="default"/>
        <w:lang w:val="en-US" w:eastAsia="en-US" w:bidi="en-US"/>
      </w:rPr>
    </w:lvl>
    <w:lvl w:ilvl="8" w:tplc="951A7CE6">
      <w:numFmt w:val="bullet"/>
      <w:lvlText w:val="•"/>
      <w:lvlJc w:val="left"/>
      <w:pPr>
        <w:ind w:left="7393" w:hanging="360"/>
      </w:pPr>
      <w:rPr>
        <w:rFonts w:hint="default"/>
        <w:lang w:val="en-US" w:eastAsia="en-US" w:bidi="en-US"/>
      </w:rPr>
    </w:lvl>
  </w:abstractNum>
  <w:abstractNum w:abstractNumId="3" w15:restartNumberingAfterBreak="0">
    <w:nsid w:val="696D54A0"/>
    <w:multiLevelType w:val="multilevel"/>
    <w:tmpl w:val="D41E0CE6"/>
    <w:lvl w:ilvl="0">
      <w:start w:val="1"/>
      <w:numFmt w:val="decimal"/>
      <w:lvlText w:val="%1"/>
      <w:lvlJc w:val="left"/>
      <w:pPr>
        <w:ind w:left="360" w:hanging="360"/>
      </w:pPr>
      <w:rPr>
        <w:rFonts w:hint="default"/>
      </w:rPr>
    </w:lvl>
    <w:lvl w:ilvl="1">
      <w:start w:val="4"/>
      <w:numFmt w:val="decimal"/>
      <w:lvlText w:val="%1.%2"/>
      <w:lvlJc w:val="left"/>
      <w:pPr>
        <w:ind w:left="827" w:hanging="360"/>
      </w:pPr>
      <w:rPr>
        <w:rFonts w:hint="default"/>
        <w:i/>
        <w:iCs/>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4A"/>
    <w:rsid w:val="000051D6"/>
    <w:rsid w:val="00005F17"/>
    <w:rsid w:val="00007E8F"/>
    <w:rsid w:val="00031E3B"/>
    <w:rsid w:val="00034F97"/>
    <w:rsid w:val="00050BA4"/>
    <w:rsid w:val="000549A2"/>
    <w:rsid w:val="0006055E"/>
    <w:rsid w:val="00060A0B"/>
    <w:rsid w:val="000724D4"/>
    <w:rsid w:val="00087F27"/>
    <w:rsid w:val="000E57AE"/>
    <w:rsid w:val="000F7690"/>
    <w:rsid w:val="0010296C"/>
    <w:rsid w:val="0011213B"/>
    <w:rsid w:val="00116F6D"/>
    <w:rsid w:val="00123E8E"/>
    <w:rsid w:val="00126BF8"/>
    <w:rsid w:val="00142209"/>
    <w:rsid w:val="0015356E"/>
    <w:rsid w:val="001552AD"/>
    <w:rsid w:val="00155860"/>
    <w:rsid w:val="00165509"/>
    <w:rsid w:val="00171FCF"/>
    <w:rsid w:val="00180A54"/>
    <w:rsid w:val="00197D38"/>
    <w:rsid w:val="001A1526"/>
    <w:rsid w:val="001A5432"/>
    <w:rsid w:val="001A7990"/>
    <w:rsid w:val="001D4E72"/>
    <w:rsid w:val="001E27A4"/>
    <w:rsid w:val="001F2F63"/>
    <w:rsid w:val="00206A57"/>
    <w:rsid w:val="00207253"/>
    <w:rsid w:val="002072E0"/>
    <w:rsid w:val="00215D4B"/>
    <w:rsid w:val="00216F27"/>
    <w:rsid w:val="0022529A"/>
    <w:rsid w:val="00244273"/>
    <w:rsid w:val="00246BCC"/>
    <w:rsid w:val="00270D74"/>
    <w:rsid w:val="002710F5"/>
    <w:rsid w:val="00271AF5"/>
    <w:rsid w:val="00275C60"/>
    <w:rsid w:val="002A4E91"/>
    <w:rsid w:val="002A7475"/>
    <w:rsid w:val="002E072F"/>
    <w:rsid w:val="002E6173"/>
    <w:rsid w:val="0030511D"/>
    <w:rsid w:val="0030643D"/>
    <w:rsid w:val="00324BFA"/>
    <w:rsid w:val="0032573E"/>
    <w:rsid w:val="0032728E"/>
    <w:rsid w:val="003341DF"/>
    <w:rsid w:val="00347A78"/>
    <w:rsid w:val="003509AB"/>
    <w:rsid w:val="00352C9E"/>
    <w:rsid w:val="00365A34"/>
    <w:rsid w:val="00380992"/>
    <w:rsid w:val="00396113"/>
    <w:rsid w:val="003A24E8"/>
    <w:rsid w:val="003B706B"/>
    <w:rsid w:val="003C6E30"/>
    <w:rsid w:val="00401232"/>
    <w:rsid w:val="00402410"/>
    <w:rsid w:val="00416A35"/>
    <w:rsid w:val="00430B01"/>
    <w:rsid w:val="00444FC5"/>
    <w:rsid w:val="0044543F"/>
    <w:rsid w:val="004524EE"/>
    <w:rsid w:val="00456726"/>
    <w:rsid w:val="00457821"/>
    <w:rsid w:val="00467DFF"/>
    <w:rsid w:val="00477C16"/>
    <w:rsid w:val="00482296"/>
    <w:rsid w:val="00496F23"/>
    <w:rsid w:val="004B6160"/>
    <w:rsid w:val="004B7F01"/>
    <w:rsid w:val="004C4BDA"/>
    <w:rsid w:val="004D0142"/>
    <w:rsid w:val="004D1F4A"/>
    <w:rsid w:val="004D78CE"/>
    <w:rsid w:val="004F75A3"/>
    <w:rsid w:val="00501E9E"/>
    <w:rsid w:val="00510B04"/>
    <w:rsid w:val="005132F2"/>
    <w:rsid w:val="005133CF"/>
    <w:rsid w:val="0053150D"/>
    <w:rsid w:val="00542C9D"/>
    <w:rsid w:val="00547754"/>
    <w:rsid w:val="00572300"/>
    <w:rsid w:val="00572FF0"/>
    <w:rsid w:val="00576517"/>
    <w:rsid w:val="00576BF0"/>
    <w:rsid w:val="00581CCD"/>
    <w:rsid w:val="0059745B"/>
    <w:rsid w:val="005D17FB"/>
    <w:rsid w:val="005D2566"/>
    <w:rsid w:val="005D3D1D"/>
    <w:rsid w:val="005F26F8"/>
    <w:rsid w:val="006061F4"/>
    <w:rsid w:val="006101CF"/>
    <w:rsid w:val="00610AC8"/>
    <w:rsid w:val="00617EE5"/>
    <w:rsid w:val="0062063E"/>
    <w:rsid w:val="0062243B"/>
    <w:rsid w:val="00631E04"/>
    <w:rsid w:val="0063326E"/>
    <w:rsid w:val="00646608"/>
    <w:rsid w:val="006631FD"/>
    <w:rsid w:val="0066779A"/>
    <w:rsid w:val="00680B95"/>
    <w:rsid w:val="00692E66"/>
    <w:rsid w:val="006A1CAB"/>
    <w:rsid w:val="006C3AFD"/>
    <w:rsid w:val="006E58C7"/>
    <w:rsid w:val="006E793F"/>
    <w:rsid w:val="006E7C60"/>
    <w:rsid w:val="007152B5"/>
    <w:rsid w:val="00722D1B"/>
    <w:rsid w:val="00727F0F"/>
    <w:rsid w:val="0073572F"/>
    <w:rsid w:val="00736F9C"/>
    <w:rsid w:val="00743C0E"/>
    <w:rsid w:val="0075398A"/>
    <w:rsid w:val="007556E4"/>
    <w:rsid w:val="0076099F"/>
    <w:rsid w:val="0076398A"/>
    <w:rsid w:val="00764F18"/>
    <w:rsid w:val="007766FE"/>
    <w:rsid w:val="0077797E"/>
    <w:rsid w:val="00783A8F"/>
    <w:rsid w:val="007B1C0E"/>
    <w:rsid w:val="007C17C3"/>
    <w:rsid w:val="007E7243"/>
    <w:rsid w:val="007F00B4"/>
    <w:rsid w:val="008007FA"/>
    <w:rsid w:val="008078A0"/>
    <w:rsid w:val="00810970"/>
    <w:rsid w:val="00824BDB"/>
    <w:rsid w:val="00826214"/>
    <w:rsid w:val="008279FD"/>
    <w:rsid w:val="0083240F"/>
    <w:rsid w:val="00855F12"/>
    <w:rsid w:val="00857727"/>
    <w:rsid w:val="00875B78"/>
    <w:rsid w:val="00883BE1"/>
    <w:rsid w:val="0088685B"/>
    <w:rsid w:val="0089145D"/>
    <w:rsid w:val="00891AE1"/>
    <w:rsid w:val="008B196C"/>
    <w:rsid w:val="008D7BCA"/>
    <w:rsid w:val="008E1856"/>
    <w:rsid w:val="008E48CE"/>
    <w:rsid w:val="00901309"/>
    <w:rsid w:val="00914E06"/>
    <w:rsid w:val="009238D9"/>
    <w:rsid w:val="00937DF2"/>
    <w:rsid w:val="009400B4"/>
    <w:rsid w:val="009849F1"/>
    <w:rsid w:val="00987BCA"/>
    <w:rsid w:val="009A1433"/>
    <w:rsid w:val="009A4BA5"/>
    <w:rsid w:val="009A6C42"/>
    <w:rsid w:val="009C208F"/>
    <w:rsid w:val="009C64A3"/>
    <w:rsid w:val="009D269C"/>
    <w:rsid w:val="009E299C"/>
    <w:rsid w:val="009E414C"/>
    <w:rsid w:val="00A00603"/>
    <w:rsid w:val="00A05FCF"/>
    <w:rsid w:val="00A06559"/>
    <w:rsid w:val="00A2319C"/>
    <w:rsid w:val="00A235E9"/>
    <w:rsid w:val="00A3465D"/>
    <w:rsid w:val="00A34D70"/>
    <w:rsid w:val="00A7117D"/>
    <w:rsid w:val="00A71311"/>
    <w:rsid w:val="00A756C9"/>
    <w:rsid w:val="00A85EC6"/>
    <w:rsid w:val="00A970E4"/>
    <w:rsid w:val="00AA0A6D"/>
    <w:rsid w:val="00AA5642"/>
    <w:rsid w:val="00AB22F6"/>
    <w:rsid w:val="00AB346F"/>
    <w:rsid w:val="00AC218B"/>
    <w:rsid w:val="00AD0806"/>
    <w:rsid w:val="00AD7161"/>
    <w:rsid w:val="00AE31C2"/>
    <w:rsid w:val="00AE513D"/>
    <w:rsid w:val="00AE7E09"/>
    <w:rsid w:val="00AF5061"/>
    <w:rsid w:val="00B02EAE"/>
    <w:rsid w:val="00B06B4A"/>
    <w:rsid w:val="00B10B80"/>
    <w:rsid w:val="00B35F42"/>
    <w:rsid w:val="00B3746E"/>
    <w:rsid w:val="00B42271"/>
    <w:rsid w:val="00B53798"/>
    <w:rsid w:val="00B53D40"/>
    <w:rsid w:val="00B60F1B"/>
    <w:rsid w:val="00B650D2"/>
    <w:rsid w:val="00B6517C"/>
    <w:rsid w:val="00B75205"/>
    <w:rsid w:val="00B876C2"/>
    <w:rsid w:val="00B87760"/>
    <w:rsid w:val="00BA3F16"/>
    <w:rsid w:val="00BA5B4B"/>
    <w:rsid w:val="00BB4389"/>
    <w:rsid w:val="00BE4CD8"/>
    <w:rsid w:val="00BF78EA"/>
    <w:rsid w:val="00C04CEA"/>
    <w:rsid w:val="00C118D5"/>
    <w:rsid w:val="00C35E29"/>
    <w:rsid w:val="00C36045"/>
    <w:rsid w:val="00C5109B"/>
    <w:rsid w:val="00C54813"/>
    <w:rsid w:val="00C63838"/>
    <w:rsid w:val="00C63F6B"/>
    <w:rsid w:val="00C67208"/>
    <w:rsid w:val="00C83956"/>
    <w:rsid w:val="00C9039B"/>
    <w:rsid w:val="00CA2E48"/>
    <w:rsid w:val="00CC43CD"/>
    <w:rsid w:val="00CD2049"/>
    <w:rsid w:val="00CE7AB3"/>
    <w:rsid w:val="00CF15FB"/>
    <w:rsid w:val="00CF160C"/>
    <w:rsid w:val="00CF6A20"/>
    <w:rsid w:val="00D169FE"/>
    <w:rsid w:val="00D22974"/>
    <w:rsid w:val="00D258C2"/>
    <w:rsid w:val="00D4147B"/>
    <w:rsid w:val="00D84213"/>
    <w:rsid w:val="00D85F31"/>
    <w:rsid w:val="00D9256C"/>
    <w:rsid w:val="00DB04F2"/>
    <w:rsid w:val="00DB2CE3"/>
    <w:rsid w:val="00DC4509"/>
    <w:rsid w:val="00DD4B44"/>
    <w:rsid w:val="00DE7486"/>
    <w:rsid w:val="00DF12B0"/>
    <w:rsid w:val="00E042AB"/>
    <w:rsid w:val="00E07ED8"/>
    <w:rsid w:val="00E14238"/>
    <w:rsid w:val="00E376BF"/>
    <w:rsid w:val="00E45B21"/>
    <w:rsid w:val="00E473BA"/>
    <w:rsid w:val="00E71AA9"/>
    <w:rsid w:val="00E9361F"/>
    <w:rsid w:val="00E94DB2"/>
    <w:rsid w:val="00EA1C2A"/>
    <w:rsid w:val="00EB70F7"/>
    <w:rsid w:val="00EC14DB"/>
    <w:rsid w:val="00EC3C82"/>
    <w:rsid w:val="00EC3FB7"/>
    <w:rsid w:val="00EE7FBC"/>
    <w:rsid w:val="00EF01FB"/>
    <w:rsid w:val="00F04BC5"/>
    <w:rsid w:val="00F04F40"/>
    <w:rsid w:val="00F3188C"/>
    <w:rsid w:val="00F42115"/>
    <w:rsid w:val="00F543D9"/>
    <w:rsid w:val="00F57D5C"/>
    <w:rsid w:val="00F724BA"/>
    <w:rsid w:val="00F74C70"/>
    <w:rsid w:val="00F74F46"/>
    <w:rsid w:val="00FA4D02"/>
    <w:rsid w:val="00FD03EA"/>
    <w:rsid w:val="00FD0919"/>
    <w:rsid w:val="00FD2414"/>
    <w:rsid w:val="00FD689E"/>
    <w:rsid w:val="00FF5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9E6B6C"/>
  <w15:docId w15:val="{93BF7398-FAD3-452E-BCB0-959F4231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bidi="en-US"/>
    </w:rPr>
  </w:style>
  <w:style w:type="paragraph" w:styleId="Nadpis1">
    <w:name w:val="heading 1"/>
    <w:basedOn w:val="Normln"/>
    <w:uiPriority w:val="9"/>
    <w:qFormat/>
    <w:pPr>
      <w:ind w:left="416" w:hanging="316"/>
      <w:outlineLvl w:val="0"/>
    </w:pPr>
    <w:rPr>
      <w:b/>
      <w:bCs/>
      <w:sz w:val="28"/>
      <w:szCs w:val="28"/>
    </w:rPr>
  </w:style>
  <w:style w:type="paragraph" w:styleId="Nadpis2">
    <w:name w:val="heading 2"/>
    <w:basedOn w:val="Normln"/>
    <w:uiPriority w:val="9"/>
    <w:unhideWhenUsed/>
    <w:qFormat/>
    <w:pPr>
      <w:spacing w:before="91"/>
      <w:ind w:left="101"/>
      <w:outlineLvl w:val="1"/>
    </w:pPr>
    <w:rPr>
      <w:i/>
      <w:sz w:val="26"/>
      <w:szCs w:val="26"/>
    </w:rPr>
  </w:style>
  <w:style w:type="paragraph" w:styleId="Nadpis3">
    <w:name w:val="heading 3"/>
    <w:basedOn w:val="Normln"/>
    <w:uiPriority w:val="9"/>
    <w:unhideWhenUsed/>
    <w:qFormat/>
    <w:pPr>
      <w:spacing w:before="12"/>
      <w:ind w:left="20"/>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39"/>
    <w:qFormat/>
    <w:pPr>
      <w:spacing w:before="319"/>
      <w:ind w:right="365"/>
      <w:jc w:val="right"/>
    </w:pPr>
    <w:rPr>
      <w:b/>
      <w:bCs/>
      <w:i/>
      <w:sz w:val="24"/>
      <w:szCs w:val="24"/>
    </w:rPr>
  </w:style>
  <w:style w:type="paragraph" w:styleId="Obsah2">
    <w:name w:val="toc 2"/>
    <w:basedOn w:val="Normln"/>
    <w:uiPriority w:val="39"/>
    <w:qFormat/>
    <w:pPr>
      <w:spacing w:before="318"/>
      <w:ind w:right="367"/>
      <w:jc w:val="right"/>
    </w:pPr>
    <w:rPr>
      <w:b/>
      <w:bCs/>
    </w:rPr>
  </w:style>
  <w:style w:type="paragraph" w:styleId="Obsah3">
    <w:name w:val="toc 3"/>
    <w:basedOn w:val="Normln"/>
    <w:uiPriority w:val="1"/>
    <w:qFormat/>
    <w:pPr>
      <w:spacing w:before="322"/>
      <w:ind w:left="370" w:hanging="270"/>
    </w:pPr>
    <w:rPr>
      <w:b/>
      <w:bCs/>
      <w:i/>
      <w:sz w:val="24"/>
      <w:szCs w:val="24"/>
    </w:rPr>
  </w:style>
  <w:style w:type="paragraph" w:styleId="Zkladntext">
    <w:name w:val="Body Text"/>
    <w:basedOn w:val="Normln"/>
    <w:link w:val="ZkladntextChar"/>
    <w:uiPriority w:val="1"/>
    <w:qFormat/>
  </w:style>
  <w:style w:type="paragraph" w:styleId="Odstavecseseznamem">
    <w:name w:val="List Paragraph"/>
    <w:basedOn w:val="Normln"/>
    <w:uiPriority w:val="1"/>
    <w:qFormat/>
    <w:pPr>
      <w:ind w:left="972" w:hanging="360"/>
    </w:pPr>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246BCC"/>
    <w:rPr>
      <w:sz w:val="16"/>
      <w:szCs w:val="16"/>
    </w:rPr>
  </w:style>
  <w:style w:type="paragraph" w:styleId="Textkomente">
    <w:name w:val="annotation text"/>
    <w:basedOn w:val="Normln"/>
    <w:link w:val="TextkomenteChar"/>
    <w:uiPriority w:val="99"/>
    <w:unhideWhenUsed/>
    <w:rsid w:val="00246BCC"/>
    <w:rPr>
      <w:sz w:val="20"/>
      <w:szCs w:val="20"/>
    </w:rPr>
  </w:style>
  <w:style w:type="character" w:customStyle="1" w:styleId="TextkomenteChar">
    <w:name w:val="Text komentáře Char"/>
    <w:basedOn w:val="Standardnpsmoodstavce"/>
    <w:link w:val="Textkomente"/>
    <w:uiPriority w:val="99"/>
    <w:rsid w:val="00246BCC"/>
    <w:rPr>
      <w:rFonts w:ascii="Arial" w:eastAsia="Arial" w:hAnsi="Arial" w:cs="Arial"/>
      <w:sz w:val="20"/>
      <w:szCs w:val="20"/>
      <w:lang w:bidi="en-US"/>
    </w:rPr>
  </w:style>
  <w:style w:type="paragraph" w:styleId="Pedmtkomente">
    <w:name w:val="annotation subject"/>
    <w:basedOn w:val="Textkomente"/>
    <w:next w:val="Textkomente"/>
    <w:link w:val="PedmtkomenteChar"/>
    <w:uiPriority w:val="99"/>
    <w:semiHidden/>
    <w:unhideWhenUsed/>
    <w:rsid w:val="00246BCC"/>
    <w:rPr>
      <w:b/>
      <w:bCs/>
    </w:rPr>
  </w:style>
  <w:style w:type="character" w:customStyle="1" w:styleId="PedmtkomenteChar">
    <w:name w:val="Předmět komentáře Char"/>
    <w:basedOn w:val="TextkomenteChar"/>
    <w:link w:val="Pedmtkomente"/>
    <w:uiPriority w:val="99"/>
    <w:semiHidden/>
    <w:rsid w:val="00246BCC"/>
    <w:rPr>
      <w:rFonts w:ascii="Arial" w:eastAsia="Arial" w:hAnsi="Arial" w:cs="Arial"/>
      <w:b/>
      <w:bCs/>
      <w:sz w:val="20"/>
      <w:szCs w:val="20"/>
      <w:lang w:bidi="en-US"/>
    </w:rPr>
  </w:style>
  <w:style w:type="paragraph" w:styleId="Textbubliny">
    <w:name w:val="Balloon Text"/>
    <w:basedOn w:val="Normln"/>
    <w:link w:val="TextbublinyChar"/>
    <w:uiPriority w:val="99"/>
    <w:semiHidden/>
    <w:unhideWhenUsed/>
    <w:rsid w:val="00246BC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6BCC"/>
    <w:rPr>
      <w:rFonts w:ascii="Segoe UI" w:eastAsia="Arial" w:hAnsi="Segoe UI" w:cs="Segoe UI"/>
      <w:sz w:val="18"/>
      <w:szCs w:val="18"/>
      <w:lang w:bidi="en-US"/>
    </w:rPr>
  </w:style>
  <w:style w:type="paragraph" w:styleId="Revize">
    <w:name w:val="Revision"/>
    <w:hidden/>
    <w:uiPriority w:val="99"/>
    <w:semiHidden/>
    <w:rsid w:val="004B7F01"/>
    <w:pPr>
      <w:widowControl/>
      <w:autoSpaceDE/>
      <w:autoSpaceDN/>
    </w:pPr>
    <w:rPr>
      <w:rFonts w:ascii="Arial" w:eastAsia="Arial" w:hAnsi="Arial" w:cs="Arial"/>
      <w:lang w:bidi="en-US"/>
    </w:rPr>
  </w:style>
  <w:style w:type="paragraph" w:styleId="Textpoznpodarou">
    <w:name w:val="footnote text"/>
    <w:basedOn w:val="Normln"/>
    <w:link w:val="TextpoznpodarouChar"/>
    <w:uiPriority w:val="99"/>
    <w:semiHidden/>
    <w:unhideWhenUsed/>
    <w:rsid w:val="00C35E29"/>
    <w:rPr>
      <w:sz w:val="20"/>
      <w:szCs w:val="20"/>
    </w:rPr>
  </w:style>
  <w:style w:type="character" w:customStyle="1" w:styleId="TextpoznpodarouChar">
    <w:name w:val="Text pozn. pod čarou Char"/>
    <w:basedOn w:val="Standardnpsmoodstavce"/>
    <w:link w:val="Textpoznpodarou"/>
    <w:uiPriority w:val="99"/>
    <w:semiHidden/>
    <w:rsid w:val="00C35E29"/>
    <w:rPr>
      <w:rFonts w:ascii="Arial" w:eastAsia="Arial" w:hAnsi="Arial" w:cs="Arial"/>
      <w:sz w:val="20"/>
      <w:szCs w:val="20"/>
      <w:lang w:bidi="en-US"/>
    </w:rPr>
  </w:style>
  <w:style w:type="character" w:styleId="Znakapoznpodarou">
    <w:name w:val="footnote reference"/>
    <w:basedOn w:val="Standardnpsmoodstavce"/>
    <w:uiPriority w:val="99"/>
    <w:semiHidden/>
    <w:unhideWhenUsed/>
    <w:rsid w:val="00C35E29"/>
    <w:rPr>
      <w:vertAlign w:val="superscript"/>
    </w:rPr>
  </w:style>
  <w:style w:type="paragraph" w:styleId="Zhlav">
    <w:name w:val="header"/>
    <w:basedOn w:val="Normln"/>
    <w:link w:val="ZhlavChar"/>
    <w:uiPriority w:val="99"/>
    <w:unhideWhenUsed/>
    <w:rsid w:val="00EF01FB"/>
    <w:pPr>
      <w:tabs>
        <w:tab w:val="center" w:pos="4819"/>
        <w:tab w:val="right" w:pos="9638"/>
      </w:tabs>
    </w:pPr>
  </w:style>
  <w:style w:type="character" w:customStyle="1" w:styleId="ZhlavChar">
    <w:name w:val="Záhlaví Char"/>
    <w:basedOn w:val="Standardnpsmoodstavce"/>
    <w:link w:val="Zhlav"/>
    <w:uiPriority w:val="99"/>
    <w:rsid w:val="00EF01FB"/>
    <w:rPr>
      <w:rFonts w:ascii="Arial" w:eastAsia="Arial" w:hAnsi="Arial" w:cs="Arial"/>
      <w:lang w:bidi="en-US"/>
    </w:rPr>
  </w:style>
  <w:style w:type="paragraph" w:styleId="Zpat">
    <w:name w:val="footer"/>
    <w:basedOn w:val="Normln"/>
    <w:link w:val="ZpatChar"/>
    <w:uiPriority w:val="99"/>
    <w:unhideWhenUsed/>
    <w:rsid w:val="00EF01FB"/>
    <w:pPr>
      <w:tabs>
        <w:tab w:val="center" w:pos="4819"/>
        <w:tab w:val="right" w:pos="9638"/>
      </w:tabs>
    </w:pPr>
  </w:style>
  <w:style w:type="character" w:customStyle="1" w:styleId="ZpatChar">
    <w:name w:val="Zápatí Char"/>
    <w:basedOn w:val="Standardnpsmoodstavce"/>
    <w:link w:val="Zpat"/>
    <w:uiPriority w:val="99"/>
    <w:rsid w:val="00EF01FB"/>
    <w:rPr>
      <w:rFonts w:ascii="Arial" w:eastAsia="Arial" w:hAnsi="Arial" w:cs="Arial"/>
      <w:lang w:bidi="en-US"/>
    </w:rPr>
  </w:style>
  <w:style w:type="character" w:customStyle="1" w:styleId="ZkladntextChar">
    <w:name w:val="Základní text Char"/>
    <w:basedOn w:val="Standardnpsmoodstavce"/>
    <w:link w:val="Zkladntext"/>
    <w:uiPriority w:val="1"/>
    <w:rsid w:val="008E1856"/>
    <w:rPr>
      <w:rFonts w:ascii="Arial" w:eastAsia="Arial" w:hAnsi="Arial" w:cs="Arial"/>
      <w:lang w:bidi="en-US"/>
    </w:rPr>
  </w:style>
  <w:style w:type="paragraph" w:styleId="Nadpisobsahu">
    <w:name w:val="TOC Heading"/>
    <w:basedOn w:val="Nadpis1"/>
    <w:next w:val="Normln"/>
    <w:uiPriority w:val="39"/>
    <w:unhideWhenUsed/>
    <w:qFormat/>
    <w:rsid w:val="00AA564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cs-CZ" w:bidi="ar-SA"/>
    </w:rPr>
  </w:style>
  <w:style w:type="character" w:styleId="Hypertextovodkaz">
    <w:name w:val="Hyperlink"/>
    <w:basedOn w:val="Standardnpsmoodstavce"/>
    <w:uiPriority w:val="99"/>
    <w:unhideWhenUsed/>
    <w:rsid w:val="00AA5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4050">
      <w:bodyDiv w:val="1"/>
      <w:marLeft w:val="0"/>
      <w:marRight w:val="0"/>
      <w:marTop w:val="0"/>
      <w:marBottom w:val="0"/>
      <w:divBdr>
        <w:top w:val="none" w:sz="0" w:space="0" w:color="auto"/>
        <w:left w:val="none" w:sz="0" w:space="0" w:color="auto"/>
        <w:bottom w:val="none" w:sz="0" w:space="0" w:color="auto"/>
        <w:right w:val="none" w:sz="0" w:space="0" w:color="auto"/>
      </w:divBdr>
    </w:div>
    <w:div w:id="303892479">
      <w:bodyDiv w:val="1"/>
      <w:marLeft w:val="0"/>
      <w:marRight w:val="0"/>
      <w:marTop w:val="0"/>
      <w:marBottom w:val="0"/>
      <w:divBdr>
        <w:top w:val="none" w:sz="0" w:space="0" w:color="auto"/>
        <w:left w:val="none" w:sz="0" w:space="0" w:color="auto"/>
        <w:bottom w:val="none" w:sz="0" w:space="0" w:color="auto"/>
        <w:right w:val="none" w:sz="0" w:space="0" w:color="auto"/>
      </w:divBdr>
    </w:div>
    <w:div w:id="1271205507">
      <w:bodyDiv w:val="1"/>
      <w:marLeft w:val="0"/>
      <w:marRight w:val="0"/>
      <w:marTop w:val="0"/>
      <w:marBottom w:val="0"/>
      <w:divBdr>
        <w:top w:val="none" w:sz="0" w:space="0" w:color="auto"/>
        <w:left w:val="none" w:sz="0" w:space="0" w:color="auto"/>
        <w:bottom w:val="none" w:sz="0" w:space="0" w:color="auto"/>
        <w:right w:val="none" w:sz="0" w:space="0" w:color="auto"/>
      </w:divBdr>
    </w:div>
    <w:div w:id="194866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390358-b15a-42f6-bd83-21182b663b60"/>
    <BERECNetIsFinal xmlns="0c390358-b15a-42f6-bd83-21182b663b60">true</BERECNetIsFinal>
    <BERECNetAresRegisterNumber xmlns="0c390358-b15a-42f6-bd83-21182b663b60">No Data</BERECNetAresRegisterNumber>
    <BERECNetAresSaveNumber xmlns="0c390358-b15a-42f6-bd83-21182b663b60" xsi:nil="true"/>
    <BERECNetAresDocumentId xmlns="0c390358-b15a-42f6-bd83-21182b663b60" xsi:nil="true"/>
    <BERECNetAresTransactionId xmlns="0c390358-b15a-42f6-bd83-21182b663b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REC Document" ma:contentTypeID="0x010100348BBC749770A9448BF8F9835E32760A000C9DD64D814F2A4A9C9EE474B69CB880" ma:contentTypeVersion="16" ma:contentTypeDescription="Parent content type for BEREC documents" ma:contentTypeScope="" ma:versionID="e8c728fe1d5453fd904eca18fe6983b4">
  <xsd:schema xmlns:xsd="http://www.w3.org/2001/XMLSchema" xmlns:xs="http://www.w3.org/2001/XMLSchema" xmlns:p="http://schemas.microsoft.com/office/2006/metadata/properties" xmlns:ns2="0c390358-b15a-42f6-bd83-21182b663b60" targetNamespace="http://schemas.microsoft.com/office/2006/metadata/properties" ma:root="true" ma:fieldsID="946214edcf908f4092e18493e1e6abeb" ns2:_="">
    <xsd:import namespace="0c390358-b15a-42f6-bd83-21182b663b60"/>
    <xsd:element name="properties">
      <xsd:complexType>
        <xsd:sequence>
          <xsd:element name="documentManagement">
            <xsd:complexType>
              <xsd:all>
                <xsd:element ref="ns2:TaxCatchAll" minOccurs="0"/>
                <xsd:element ref="ns2:TaxCatchAllLabel" minOccurs="0"/>
                <xsd:element ref="ns2:BERECNetIsFinal"/>
                <xsd:element ref="ns2:SharedWithUsers" minOccurs="0"/>
                <xsd:element ref="ns2:SharedWithDetails" minOccurs="0"/>
                <xsd:element ref="ns2:BERECNetAresDocumentId" minOccurs="0"/>
                <xsd:element ref="ns2:BERECNetAresSaveNumber" minOccurs="0"/>
                <xsd:element ref="ns2:BERECNetAresRegisterNumber" minOccurs="0"/>
                <xsd:element ref="ns2:BERECNetAres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90358-b15a-42f6-bd83-21182b663b6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d292f76-978f-4fb5-adb9-914d0b40f8d6}" ma:internalName="TaxCatchAll" ma:readOnly="false" ma:showField="CatchAllData" ma:web="0c390358-b15a-42f6-bd83-21182b663b6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d292f76-978f-4fb5-adb9-914d0b40f8d6}" ma:internalName="TaxCatchAllLabel" ma:readOnly="true" ma:showField="CatchAllDataLabel" ma:web="0c390358-b15a-42f6-bd83-21182b663b60">
      <xsd:complexType>
        <xsd:complexContent>
          <xsd:extension base="dms:MultiChoiceLookup">
            <xsd:sequence>
              <xsd:element name="Value" type="dms:Lookup" maxOccurs="unbounded" minOccurs="0" nillable="true"/>
            </xsd:sequence>
          </xsd:extension>
        </xsd:complexContent>
      </xsd:complexType>
    </xsd:element>
    <xsd:element name="BERECNetIsFinal" ma:index="13" ma:displayName="Final Document" ma:default="0" ma:internalName="BERECNetIsFinal">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BERECNetAresDocumentId" ma:index="16" nillable="true" ma:displayName="Ares Document Id" ma:internalName="BERECNetAresDocumentId">
      <xsd:simpleType>
        <xsd:restriction base="dms:Text"/>
      </xsd:simpleType>
    </xsd:element>
    <xsd:element name="BERECNetAresSaveNumber" ma:index="17" nillable="true" ma:displayName="Save Number" ma:internalName="BERECNetAresSaveNumber">
      <xsd:simpleType>
        <xsd:restriction base="dms:Text"/>
      </xsd:simpleType>
    </xsd:element>
    <xsd:element name="BERECNetAresRegisterNumber" ma:index="18" nillable="true" ma:displayName="Register Number" ma:default="No Data" ma:internalName="BERECNetAresRegisterNumber">
      <xsd:simpleType>
        <xsd:restriction base="dms:Text"/>
      </xsd:simpleType>
    </xsd:element>
    <xsd:element name="BERECNetAresTransactionId" ma:index="19" nillable="true" ma:displayName="Transaction Id" ma:internalName="BERECNetAresTransaction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5B81-5D05-44BD-BE65-B946AB5C517A}">
  <ds:schemaRefs>
    <ds:schemaRef ds:uri="http://purl.org/dc/elements/1.1/"/>
    <ds:schemaRef ds:uri="http://schemas.microsoft.com/office/2006/metadata/properties"/>
    <ds:schemaRef ds:uri="0c390358-b15a-42f6-bd83-21182b663b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0D7AAA-9864-42E1-912D-AF042703DF41}">
  <ds:schemaRefs>
    <ds:schemaRef ds:uri="http://schemas.microsoft.com/sharepoint/v3/contenttype/forms"/>
  </ds:schemaRefs>
</ds:datastoreItem>
</file>

<file path=customXml/itemProps3.xml><?xml version="1.0" encoding="utf-8"?>
<ds:datastoreItem xmlns:ds="http://schemas.openxmlformats.org/officeDocument/2006/customXml" ds:itemID="{54628FB7-9CE6-4687-895C-C50E25069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90358-b15a-42f6-bd83-21182b663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3196F-1EE9-49DF-9810-9632F0F2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2423</Words>
  <Characters>14297</Characters>
  <Application>Microsoft Office Word</Application>
  <DocSecurity>4</DocSecurity>
  <Lines>119</Lines>
  <Paragraphs>33</Paragraphs>
  <ScaleCrop>false</ScaleCrop>
  <HeadingPairs>
    <vt:vector size="8" baseType="variant">
      <vt:variant>
        <vt:lpstr>Název</vt:lpstr>
      </vt:variant>
      <vt:variant>
        <vt:i4>1</vt:i4>
      </vt:variant>
      <vt:variant>
        <vt:lpstr>Title</vt:lpstr>
      </vt:variant>
      <vt:variant>
        <vt:i4>1</vt:i4>
      </vt:variant>
      <vt:variant>
        <vt:lpstr>Titolo</vt:lpstr>
      </vt:variant>
      <vt:variant>
        <vt:i4>1</vt:i4>
      </vt:variant>
      <vt:variant>
        <vt:lpstr>Cím</vt:lpstr>
      </vt:variant>
      <vt:variant>
        <vt:i4>1</vt:i4>
      </vt:variant>
    </vt:vector>
  </HeadingPairs>
  <TitlesOfParts>
    <vt:vector size="4" baseType="lpstr">
      <vt:lpstr>Draft BEREC Guidelines for the notification template pursuant to article 12, paragraph 4 of Directive 2018/1972 of the European Parliament and of the Council</vt:lpstr>
      <vt:lpstr>Draft BEREC Guidelines for the notification template pursuant to article 12, paragraph 4 of Directive 2018/1972 of the European Parliament and of the Council</vt:lpstr>
      <vt:lpstr>Draft BEREC Guidelines for the notification template pursuant to article 12, paragraph 4 of Directive 2018/1972 of the European Parliament and of the Council</vt:lpstr>
      <vt:lpstr>Draft BEREC Guidelines for the notification template pursuant to article 12, paragraph 4 of Directive 2018/1972 of the European Parliament and of the Council</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BEREC týkající se vzoru pro oznámení podle čl. 12 odst. 4 směrnice Evropského parlamentu a Rady (EU) 2018/1972</dc:title>
  <dc:subject>BoR;GUIDE;19;BoR (19) 259;2019.12.06</dc:subject>
  <dc:creator>BEREC/ČTÚ</dc:creator>
  <cp:keywords>Pokyny BEREC</cp:keywords>
  <cp:lastModifiedBy>MARTÍNKOVÁ Danuše</cp:lastModifiedBy>
  <cp:revision>2</cp:revision>
  <cp:lastPrinted>2021-11-18T10:39:00Z</cp:lastPrinted>
  <dcterms:created xsi:type="dcterms:W3CDTF">2021-11-18T10:45:00Z</dcterms:created>
  <dcterms:modified xsi:type="dcterms:W3CDTF">2021-11-18T10:45:00Z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15 for Word</vt:lpwstr>
  </property>
  <property fmtid="{D5CDD505-2E9C-101B-9397-08002B2CF9AE}" pid="4" name="LastSaved">
    <vt:filetime>2019-09-25T00:00:00Z</vt:filetime>
  </property>
  <property fmtid="{D5CDD505-2E9C-101B-9397-08002B2CF9AE}" pid="5" name="ContentTypeId">
    <vt:lpwstr>0x010100348BBC749770A9448BF8F9835E32760A000C9DD64D814F2A4A9C9EE474B69CB880</vt:lpwstr>
  </property>
</Properties>
</file>